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0768F" w14:textId="4EA46490" w:rsidR="001658A3" w:rsidRDefault="7386B256" w:rsidP="001658A3">
      <w:pPr>
        <w:pStyle w:val="Title"/>
      </w:pPr>
      <w:r>
        <w:t xml:space="preserve">2023 IQ-S </w:t>
      </w:r>
      <w:r w:rsidR="00A72569">
        <w:t xml:space="preserve">Subcommittee: </w:t>
      </w:r>
      <w:r>
        <w:t>Returning Citizens</w:t>
      </w:r>
    </w:p>
    <w:p w14:paraId="5198AD6C" w14:textId="77777777" w:rsidR="001658A3" w:rsidRDefault="001658A3" w:rsidP="008E7618">
      <w:pPr>
        <w:pBdr>
          <w:top w:val="single" w:sz="18" w:space="1" w:color="93D042"/>
        </w:pBdr>
        <w:tabs>
          <w:tab w:val="left" w:pos="3840"/>
        </w:tabs>
        <w:spacing w:after="0"/>
        <w:rPr>
          <w:i/>
          <w:iCs/>
        </w:rPr>
      </w:pPr>
    </w:p>
    <w:p w14:paraId="30AD9754" w14:textId="148B3AA8" w:rsidR="001658A3" w:rsidRDefault="001658A3" w:rsidP="001658A3">
      <w:pPr>
        <w:pStyle w:val="Heading1"/>
      </w:pPr>
      <w:r>
        <w:t>Subcommittee Overview</w:t>
      </w:r>
      <w:r w:rsidR="00B64CA7">
        <w:t xml:space="preserve"> and Objectives</w:t>
      </w:r>
    </w:p>
    <w:p w14:paraId="7F82FE7B" w14:textId="5BA4FEB1" w:rsidR="0001090B" w:rsidRDefault="0027677A" w:rsidP="001658A3">
      <w:r>
        <w:t xml:space="preserve">The “Returning Citizens” </w:t>
      </w:r>
      <w:r w:rsidR="004B588E">
        <w:t>Subc</w:t>
      </w:r>
      <w:r>
        <w:t xml:space="preserve">ommittee has one overarching objective, which is to develop strategies and tactics to further support successful </w:t>
      </w:r>
      <w:r w:rsidR="0001090B">
        <w:t xml:space="preserve">training, hiring and retention </w:t>
      </w:r>
      <w:r>
        <w:t xml:space="preserve">of “Returning Citizens” in the EE, solar and related efforts workforce. For the purposes of this Subcommittee, “Returning Citizens” may also include </w:t>
      </w:r>
      <w:r w:rsidR="0001090B">
        <w:t xml:space="preserve">developing: </w:t>
      </w:r>
    </w:p>
    <w:p w14:paraId="12435B61" w14:textId="6258BFD5" w:rsidR="00F74C23" w:rsidRDefault="0001090B" w:rsidP="0001090B">
      <w:pPr>
        <w:pStyle w:val="ListParagraph"/>
        <w:numPr>
          <w:ilvl w:val="0"/>
          <w:numId w:val="33"/>
        </w:numPr>
      </w:pPr>
      <w:r>
        <w:t>S</w:t>
      </w:r>
      <w:r w:rsidR="0027677A">
        <w:t>trategies and tactics to help prepare those who are “in the system” to join the Clean Energy Workforce for when they are released</w:t>
      </w:r>
      <w:r w:rsidR="1E10F35C">
        <w:t>.</w:t>
      </w:r>
    </w:p>
    <w:p w14:paraId="1160CE72" w14:textId="68E3BC2C" w:rsidR="0027677A" w:rsidRDefault="00F74C23" w:rsidP="0001090B">
      <w:pPr>
        <w:pStyle w:val="ListParagraph"/>
        <w:numPr>
          <w:ilvl w:val="0"/>
          <w:numId w:val="33"/>
        </w:numPr>
      </w:pPr>
      <w:r>
        <w:t xml:space="preserve">Strategies and tactics for those citizens </w:t>
      </w:r>
      <w:r w:rsidR="0001090B">
        <w:t xml:space="preserve">who are eligible </w:t>
      </w:r>
      <w:r>
        <w:t xml:space="preserve">for </w:t>
      </w:r>
      <w:r w:rsidR="0001090B">
        <w:t>diver</w:t>
      </w:r>
      <w:r>
        <w:t>sion programs</w:t>
      </w:r>
      <w:r w:rsidR="0001090B">
        <w:t xml:space="preserve"> from the system.  </w:t>
      </w:r>
    </w:p>
    <w:p w14:paraId="4BFC52AE" w14:textId="4BAFB31E" w:rsidR="0027677A" w:rsidRDefault="0027677A" w:rsidP="001658A3">
      <w:r>
        <w:t xml:space="preserve">This subcommittee is expected to be a multi-year effort.   </w:t>
      </w:r>
    </w:p>
    <w:p w14:paraId="2F438356" w14:textId="6B1A4D7D" w:rsidR="00BC6178" w:rsidRDefault="00BC6178" w:rsidP="001658A3">
      <w:r>
        <w:t xml:space="preserve">For 2023, the core focus will be to develop documents to </w:t>
      </w:r>
      <w:r w:rsidR="00253BAC">
        <w:t>address the following issues:</w:t>
      </w:r>
    </w:p>
    <w:p w14:paraId="5CC54254" w14:textId="56F5ECF4" w:rsidR="00253BAC" w:rsidRDefault="00253BAC" w:rsidP="00253BAC">
      <w:pPr>
        <w:pStyle w:val="ListParagraph"/>
        <w:numPr>
          <w:ilvl w:val="2"/>
          <w:numId w:val="17"/>
        </w:numPr>
      </w:pPr>
      <w:r>
        <w:t xml:space="preserve">Job seeker </w:t>
      </w:r>
      <w:r w:rsidR="000553A5">
        <w:t>S</w:t>
      </w:r>
      <w:r>
        <w:t>upport</w:t>
      </w:r>
    </w:p>
    <w:p w14:paraId="0FD8F1AA" w14:textId="1E671630" w:rsidR="00253BAC" w:rsidRDefault="00253BAC" w:rsidP="00253BAC">
      <w:pPr>
        <w:pStyle w:val="ListParagraph"/>
        <w:numPr>
          <w:ilvl w:val="2"/>
          <w:numId w:val="17"/>
        </w:numPr>
      </w:pPr>
      <w:r>
        <w:t xml:space="preserve">Employer </w:t>
      </w:r>
      <w:r w:rsidR="000553A5">
        <w:t>S</w:t>
      </w:r>
      <w:r>
        <w:t>upport, both in hiring and retention</w:t>
      </w:r>
    </w:p>
    <w:p w14:paraId="30945BD3" w14:textId="2F07E112" w:rsidR="00253BAC" w:rsidRDefault="009300D4" w:rsidP="001658A3">
      <w:pPr>
        <w:pStyle w:val="ListParagraph"/>
        <w:numPr>
          <w:ilvl w:val="2"/>
          <w:numId w:val="17"/>
        </w:numPr>
      </w:pPr>
      <w:r>
        <w:t xml:space="preserve">Employee </w:t>
      </w:r>
      <w:r w:rsidR="00253BAC">
        <w:t>Retention</w:t>
      </w:r>
    </w:p>
    <w:p w14:paraId="415D1EBF" w14:textId="77777777" w:rsidR="0001090B" w:rsidRDefault="0001090B" w:rsidP="00B64CA7">
      <w:r>
        <w:t>Other</w:t>
      </w:r>
      <w:r w:rsidR="00B64CA7">
        <w:t xml:space="preserve"> </w:t>
      </w:r>
      <w:r>
        <w:t xml:space="preserve">objectives for 2023 are </w:t>
      </w:r>
      <w:r w:rsidR="00B64CA7">
        <w:t>to</w:t>
      </w:r>
      <w:r>
        <w:t>:</w:t>
      </w:r>
      <w:r w:rsidR="00B64CA7">
        <w:t xml:space="preserve"> </w:t>
      </w:r>
    </w:p>
    <w:p w14:paraId="7C578B84" w14:textId="1A17A902" w:rsidR="00B64CA7" w:rsidRDefault="0001090B" w:rsidP="0001090B">
      <w:pPr>
        <w:pStyle w:val="ListParagraph"/>
        <w:numPr>
          <w:ilvl w:val="0"/>
          <w:numId w:val="32"/>
        </w:numPr>
      </w:pPr>
      <w:r>
        <w:t>G</w:t>
      </w:r>
      <w:r w:rsidR="00B64CA7">
        <w:t xml:space="preserve">ather, </w:t>
      </w:r>
      <w:r w:rsidR="00BB2545">
        <w:t>summarize,</w:t>
      </w:r>
      <w:r w:rsidR="00B64CA7">
        <w:t xml:space="preserve"> and organize documents and “learned knowledge” relating to preparing Returning Citizens for the Clean Energy Workforce</w:t>
      </w:r>
      <w:r>
        <w:t xml:space="preserve">.  </w:t>
      </w:r>
    </w:p>
    <w:p w14:paraId="330DFB50" w14:textId="22EF1E4E" w:rsidR="0001090B" w:rsidRPr="0027677A" w:rsidRDefault="0001090B" w:rsidP="0001090B">
      <w:pPr>
        <w:pStyle w:val="ListParagraph"/>
        <w:numPr>
          <w:ilvl w:val="0"/>
          <w:numId w:val="32"/>
        </w:numPr>
      </w:pPr>
      <w:r>
        <w:t>Educating Subcommittee members on topics related to engaging Returning Citizens in the Clean Energy Workforce.</w:t>
      </w:r>
    </w:p>
    <w:p w14:paraId="0F681B72" w14:textId="271B54A0" w:rsidR="00253BAC" w:rsidRDefault="00253BAC" w:rsidP="0027677A">
      <w:pPr>
        <w:pStyle w:val="Heading1"/>
      </w:pPr>
      <w:r>
        <w:t>Background Research</w:t>
      </w:r>
    </w:p>
    <w:p w14:paraId="153114E4" w14:textId="6C333EDD" w:rsidR="00253BAC" w:rsidRDefault="00253BAC" w:rsidP="00253BAC">
      <w:r>
        <w:t>Background research</w:t>
      </w:r>
      <w:r w:rsidR="00B64CA7">
        <w:t xml:space="preserve"> (initial)</w:t>
      </w:r>
      <w:r>
        <w:t>:</w:t>
      </w:r>
    </w:p>
    <w:p w14:paraId="2758A300" w14:textId="49F07E8C" w:rsidR="00253BAC" w:rsidRDefault="00253BAC" w:rsidP="00253BAC">
      <w:pPr>
        <w:pStyle w:val="ListParagraph"/>
        <w:numPr>
          <w:ilvl w:val="0"/>
          <w:numId w:val="27"/>
        </w:numPr>
      </w:pPr>
      <w:r>
        <w:t xml:space="preserve">Work with </w:t>
      </w:r>
      <w:r w:rsidR="00870FC9">
        <w:t>Solutions for Energy Efficient Logistics (</w:t>
      </w:r>
      <w:r>
        <w:t>SEEL</w:t>
      </w:r>
      <w:r w:rsidR="00870FC9">
        <w:t>)</w:t>
      </w:r>
      <w:r>
        <w:t xml:space="preserve"> to identify and summarize the extensive library of programs/best practices </w:t>
      </w:r>
      <w:r w:rsidR="00D45445">
        <w:t xml:space="preserve">that </w:t>
      </w:r>
      <w:r>
        <w:t xml:space="preserve">have </w:t>
      </w:r>
      <w:r w:rsidR="00D45445">
        <w:t xml:space="preserve">been </w:t>
      </w:r>
      <w:r>
        <w:t>collected, which includes information from the following jurisdictions</w:t>
      </w:r>
    </w:p>
    <w:p w14:paraId="2D811324" w14:textId="2C37557A" w:rsidR="00253BAC" w:rsidRDefault="00253BAC" w:rsidP="00253BAC">
      <w:pPr>
        <w:pStyle w:val="ListParagraph"/>
        <w:numPr>
          <w:ilvl w:val="1"/>
          <w:numId w:val="27"/>
        </w:numPr>
      </w:pPr>
      <w:r>
        <w:t>New Orleans, Louisiana, Michigan, Detroit, Milwaukee, Baltimore</w:t>
      </w:r>
    </w:p>
    <w:p w14:paraId="718A6362" w14:textId="30D800AF" w:rsidR="00253BAC" w:rsidRDefault="00253BAC" w:rsidP="00253BAC">
      <w:pPr>
        <w:pStyle w:val="ListParagraph"/>
        <w:numPr>
          <w:ilvl w:val="0"/>
          <w:numId w:val="27"/>
        </w:numPr>
      </w:pPr>
      <w:r>
        <w:t>Interview SEEL staff to collect and summarize information on:</w:t>
      </w:r>
    </w:p>
    <w:p w14:paraId="591FC897" w14:textId="521D7C34" w:rsidR="00253BAC" w:rsidRPr="009300D4" w:rsidRDefault="009300D4" w:rsidP="009300D4">
      <w:pPr>
        <w:pStyle w:val="ListParagraph"/>
        <w:numPr>
          <w:ilvl w:val="1"/>
          <w:numId w:val="27"/>
        </w:numPr>
      </w:pPr>
      <w:r>
        <w:t>R</w:t>
      </w:r>
      <w:r w:rsidR="00253BAC" w:rsidRPr="009300D4">
        <w:t xml:space="preserve">eturning </w:t>
      </w:r>
      <w:r>
        <w:t>Citizen Perspective</w:t>
      </w:r>
      <w:r w:rsidR="00253BAC" w:rsidRPr="009300D4">
        <w:t xml:space="preserve"> </w:t>
      </w:r>
      <w:r w:rsidR="00D45445">
        <w:t>–</w:t>
      </w:r>
      <w:r>
        <w:t xml:space="preserve"> </w:t>
      </w:r>
      <w:r w:rsidR="00253BAC" w:rsidRPr="009300D4">
        <w:t>their hopes, wants and needs, perceived challenges and support needed</w:t>
      </w:r>
    </w:p>
    <w:p w14:paraId="335F3128" w14:textId="5C090948" w:rsidR="00253BAC" w:rsidRDefault="009300D4" w:rsidP="009300D4">
      <w:pPr>
        <w:pStyle w:val="ListParagraph"/>
        <w:numPr>
          <w:ilvl w:val="1"/>
          <w:numId w:val="27"/>
        </w:numPr>
      </w:pPr>
      <w:r>
        <w:t xml:space="preserve">Employer Perspective (those who have hired Returning Citizens) </w:t>
      </w:r>
      <w:r w:rsidR="00D45445">
        <w:t>–</w:t>
      </w:r>
      <w:r w:rsidR="00BB2545">
        <w:t xml:space="preserve"> </w:t>
      </w:r>
      <w:r w:rsidR="00BB2545" w:rsidRPr="009300D4">
        <w:t>Employer</w:t>
      </w:r>
      <w:r w:rsidR="00253BAC" w:rsidRPr="009300D4">
        <w:t xml:space="preserve"> perspective</w:t>
      </w:r>
      <w:r>
        <w:t xml:space="preserve"> on issues with hiring Returning Citizens, b</w:t>
      </w:r>
      <w:r w:rsidR="00253BAC" w:rsidRPr="009300D4">
        <w:t xml:space="preserve">arriers, </w:t>
      </w:r>
      <w:r>
        <w:t xml:space="preserve">retention, </w:t>
      </w:r>
      <w:r w:rsidR="004F1B77">
        <w:t>challenges,</w:t>
      </w:r>
      <w:r>
        <w:t xml:space="preserve"> and opportunities</w:t>
      </w:r>
    </w:p>
    <w:p w14:paraId="6E81C4A8" w14:textId="15E8F377" w:rsidR="00B64CA7" w:rsidRDefault="00B64CA7" w:rsidP="00B64CA7">
      <w:pPr>
        <w:pStyle w:val="ListParagraph"/>
        <w:numPr>
          <w:ilvl w:val="0"/>
          <w:numId w:val="27"/>
        </w:numPr>
      </w:pPr>
      <w:r>
        <w:t>Interview current and recent job seekers</w:t>
      </w:r>
    </w:p>
    <w:p w14:paraId="20261E45" w14:textId="375A3668" w:rsidR="00B64CA7" w:rsidRDefault="00B64CA7" w:rsidP="00B64CA7">
      <w:pPr>
        <w:pStyle w:val="ListParagraph"/>
        <w:numPr>
          <w:ilvl w:val="0"/>
          <w:numId w:val="27"/>
        </w:numPr>
      </w:pPr>
      <w:r>
        <w:t xml:space="preserve">Review </w:t>
      </w:r>
      <w:r w:rsidR="0072023A">
        <w:t>Smart Energy Design Assistance Center (</w:t>
      </w:r>
      <w:r>
        <w:t>SEDAC</w:t>
      </w:r>
      <w:r w:rsidR="0072023A">
        <w:t xml:space="preserve">) </w:t>
      </w:r>
      <w:r>
        <w:t>information on Workforce Development and Returning Citizens</w:t>
      </w:r>
    </w:p>
    <w:p w14:paraId="484C717B" w14:textId="62669C00" w:rsidR="009300D4" w:rsidRDefault="009300D4" w:rsidP="009300D4">
      <w:r>
        <w:t>Time Permitting, and as valuable</w:t>
      </w:r>
      <w:r w:rsidR="00B64CA7">
        <w:t xml:space="preserve"> (ongoing)</w:t>
      </w:r>
      <w:r>
        <w:t>:</w:t>
      </w:r>
    </w:p>
    <w:p w14:paraId="48A69876" w14:textId="4DCB00EA" w:rsidR="00B64CA7" w:rsidRPr="00B64CA7" w:rsidRDefault="00B64CA7" w:rsidP="009300D4">
      <w:pPr>
        <w:pStyle w:val="ListParagraph"/>
        <w:numPr>
          <w:ilvl w:val="0"/>
          <w:numId w:val="28"/>
        </w:numPr>
        <w:rPr>
          <w:u w:val="single"/>
        </w:rPr>
      </w:pPr>
      <w:r w:rsidRPr="00B64CA7">
        <w:rPr>
          <w:u w:val="single"/>
        </w:rPr>
        <w:t>CEJA Provisions on Returning Citizens</w:t>
      </w:r>
    </w:p>
    <w:p w14:paraId="56B06EF9" w14:textId="23BDFD48" w:rsidR="009300D4" w:rsidRDefault="00B64CA7" w:rsidP="009300D4">
      <w:pPr>
        <w:pStyle w:val="ListParagraph"/>
        <w:numPr>
          <w:ilvl w:val="0"/>
          <w:numId w:val="28"/>
        </w:numPr>
      </w:pPr>
      <w:r w:rsidRPr="00B64CA7">
        <w:rPr>
          <w:u w:val="single"/>
        </w:rPr>
        <w:t>IL Programs</w:t>
      </w:r>
      <w:r>
        <w:t xml:space="preserve">: </w:t>
      </w:r>
      <w:r w:rsidR="009300D4">
        <w:t>Current and recent IL programs that have trained and/or placed “Returning Citizens” for jobs in the Clean Energy Workforce, including description</w:t>
      </w:r>
      <w:r w:rsidR="00075828">
        <w:t>.</w:t>
      </w:r>
    </w:p>
    <w:p w14:paraId="7D1CA662" w14:textId="59325537" w:rsidR="009300D4" w:rsidRDefault="009300D4" w:rsidP="009300D4">
      <w:pPr>
        <w:pStyle w:val="ListParagraph"/>
        <w:numPr>
          <w:ilvl w:val="0"/>
          <w:numId w:val="28"/>
        </w:numPr>
      </w:pPr>
      <w:r w:rsidRPr="7E6DD4C5">
        <w:rPr>
          <w:u w:val="single"/>
        </w:rPr>
        <w:t>Literature Review</w:t>
      </w:r>
      <w:r>
        <w:t>: Information available in literature on engaging/training Returning Citizens in the Clean Energy Workforce</w:t>
      </w:r>
      <w:r w:rsidR="5834BBAE">
        <w:t>.</w:t>
      </w:r>
    </w:p>
    <w:p w14:paraId="4F27F20A" w14:textId="1CF13385" w:rsidR="009300D4" w:rsidRDefault="00B64CA7" w:rsidP="009300D4">
      <w:pPr>
        <w:pStyle w:val="ListParagraph"/>
        <w:numPr>
          <w:ilvl w:val="0"/>
          <w:numId w:val="28"/>
        </w:numPr>
      </w:pPr>
      <w:r w:rsidRPr="00B64CA7">
        <w:rPr>
          <w:u w:val="single"/>
        </w:rPr>
        <w:t>Department of Corrections</w:t>
      </w:r>
      <w:r>
        <w:t xml:space="preserve">: </w:t>
      </w:r>
      <w:r w:rsidR="009300D4">
        <w:t xml:space="preserve">Interview with IL Department of Corrections (Springfield) to identify programs that exist to train returning citizens for Clean Energy Workforce jobs. </w:t>
      </w:r>
    </w:p>
    <w:p w14:paraId="4A7D4DF6" w14:textId="06EA71A5" w:rsidR="009300D4" w:rsidRDefault="00B64CA7" w:rsidP="009300D4">
      <w:pPr>
        <w:pStyle w:val="ListParagraph"/>
        <w:numPr>
          <w:ilvl w:val="0"/>
          <w:numId w:val="28"/>
        </w:numPr>
      </w:pPr>
      <w:r w:rsidRPr="7E6DD4C5">
        <w:rPr>
          <w:u w:val="single"/>
        </w:rPr>
        <w:t>State’s Attorney Interview</w:t>
      </w:r>
      <w:r>
        <w:t xml:space="preserve">: </w:t>
      </w:r>
      <w:r w:rsidR="009300D4">
        <w:t xml:space="preserve">Interview at least one (1) State’s Attorney or member of State’s Attorney’s office (initial target: Julia </w:t>
      </w:r>
      <w:bookmarkStart w:id="0" w:name="_Int_t5k80JXP"/>
      <w:r w:rsidR="009300D4">
        <w:t>Resis</w:t>
      </w:r>
      <w:bookmarkEnd w:id="0"/>
      <w:r w:rsidR="009300D4">
        <w:t xml:space="preserve">, Champaign County) to </w:t>
      </w:r>
      <w:r w:rsidR="00077D3B">
        <w:t>collect</w:t>
      </w:r>
      <w:r w:rsidR="009300D4">
        <w:t xml:space="preserve"> input on diversion program for citizens who are charged rather than incarceration and other matters related to engaging returning citizens in Clean Energy workforce.</w:t>
      </w:r>
    </w:p>
    <w:p w14:paraId="4021F3ED" w14:textId="03F0E1F9" w:rsidR="00B64CA7" w:rsidRPr="00B64CA7" w:rsidRDefault="00B64CA7" w:rsidP="009300D4">
      <w:pPr>
        <w:pStyle w:val="ListParagraph"/>
        <w:numPr>
          <w:ilvl w:val="0"/>
          <w:numId w:val="28"/>
        </w:numPr>
      </w:pPr>
      <w:r w:rsidRPr="7E6DD4C5">
        <w:rPr>
          <w:u w:val="single"/>
        </w:rPr>
        <w:t>DCEO</w:t>
      </w:r>
      <w:r w:rsidR="00C91CC9">
        <w:t>:</w:t>
      </w:r>
      <w:r>
        <w:t xml:space="preserve"> </w:t>
      </w:r>
      <w:r w:rsidR="002042D0">
        <w:t>Workforce Innovation and Opportunity Act (</w:t>
      </w:r>
      <w:r>
        <w:t>WIOA</w:t>
      </w:r>
      <w:r w:rsidR="002042D0">
        <w:t>)</w:t>
      </w:r>
      <w:r>
        <w:t xml:space="preserve"> Interview</w:t>
      </w:r>
      <w:r w:rsidR="00F74C23">
        <w:t xml:space="preserve"> on Programs funded through WIOA for Returning Citizens</w:t>
      </w:r>
      <w:r>
        <w:t xml:space="preserve"> </w:t>
      </w:r>
      <w:r w:rsidR="046C640A">
        <w:t>.</w:t>
      </w:r>
    </w:p>
    <w:p w14:paraId="7A53DB24" w14:textId="7DF47F01" w:rsidR="009300D4" w:rsidRDefault="00B64CA7" w:rsidP="009300D4">
      <w:pPr>
        <w:pStyle w:val="ListParagraph"/>
        <w:numPr>
          <w:ilvl w:val="0"/>
          <w:numId w:val="28"/>
        </w:numPr>
      </w:pPr>
      <w:r w:rsidRPr="00B64CA7">
        <w:rPr>
          <w:u w:val="single"/>
        </w:rPr>
        <w:t>Other Jurisdictions</w:t>
      </w:r>
      <w:r>
        <w:t xml:space="preserve">: </w:t>
      </w:r>
      <w:r w:rsidR="009300D4">
        <w:t>Research on at least three (3) programs in other jurisdictions that have trained and/or placed “Returning Citizens” and/or citizens “in the system,”</w:t>
      </w:r>
      <w:r>
        <w:t xml:space="preserve"> which may</w:t>
      </w:r>
      <w:r w:rsidR="009300D4">
        <w:t xml:space="preserve"> includ</w:t>
      </w:r>
      <w:r>
        <w:t>e:</w:t>
      </w:r>
    </w:p>
    <w:p w14:paraId="194C7F9F" w14:textId="1ED55F7F" w:rsidR="00B64CA7" w:rsidRDefault="00B64CA7" w:rsidP="00B64CA7">
      <w:pPr>
        <w:pStyle w:val="ListParagraph"/>
        <w:numPr>
          <w:ilvl w:val="0"/>
          <w:numId w:val="30"/>
        </w:numPr>
      </w:pPr>
      <w:r>
        <w:t>Safer Foundation (National)</w:t>
      </w:r>
    </w:p>
    <w:p w14:paraId="7DA77BC4" w14:textId="2ADF06E9" w:rsidR="00B64CA7" w:rsidRDefault="00B64CA7" w:rsidP="00B64CA7">
      <w:pPr>
        <w:pStyle w:val="ListParagraph"/>
        <w:numPr>
          <w:ilvl w:val="0"/>
          <w:numId w:val="30"/>
        </w:numPr>
      </w:pPr>
      <w:r>
        <w:t xml:space="preserve">Knight Green Jobs Training Center </w:t>
      </w:r>
      <w:r w:rsidR="00ED510D">
        <w:t>–</w:t>
      </w:r>
      <w:r>
        <w:t xml:space="preserve"> </w:t>
      </w:r>
      <w:hyperlink r:id="rId11" w:history="1">
        <w:r w:rsidRPr="007E4429">
          <w:rPr>
            <w:color w:val="0000FF"/>
            <w:u w:val="single"/>
          </w:rPr>
          <w:t>Training Center | ECA (ecasavesenergy.org)</w:t>
        </w:r>
      </w:hyperlink>
    </w:p>
    <w:p w14:paraId="1D44020B" w14:textId="77777777" w:rsidR="00B64CA7" w:rsidRDefault="00B64CA7" w:rsidP="00B64CA7">
      <w:pPr>
        <w:pStyle w:val="ListParagraph"/>
        <w:numPr>
          <w:ilvl w:val="0"/>
          <w:numId w:val="30"/>
        </w:numPr>
      </w:pPr>
      <w:r>
        <w:t>DOE Blueprint 6: Workforce Development</w:t>
      </w:r>
    </w:p>
    <w:p w14:paraId="1ED93F42" w14:textId="36BAC40F" w:rsidR="00B64CA7" w:rsidRDefault="00B64CA7" w:rsidP="00B64CA7">
      <w:pPr>
        <w:pStyle w:val="ListParagraph"/>
        <w:numPr>
          <w:ilvl w:val="0"/>
          <w:numId w:val="30"/>
        </w:numPr>
      </w:pPr>
      <w:r>
        <w:t>San Quentin Training and Rehabilitation Center</w:t>
      </w:r>
    </w:p>
    <w:p w14:paraId="43222450" w14:textId="336E0597" w:rsidR="00B64CA7" w:rsidRDefault="00B64CA7" w:rsidP="00B64CA7">
      <w:pPr>
        <w:ind w:left="720"/>
      </w:pPr>
      <w:r>
        <w:t>Other Resources</w:t>
      </w:r>
    </w:p>
    <w:p w14:paraId="0FD7E5F6" w14:textId="1483B04F" w:rsidR="00B64CA7" w:rsidRPr="007C1786" w:rsidRDefault="00465384" w:rsidP="00B64CA7">
      <w:pPr>
        <w:pStyle w:val="ListParagraph"/>
        <w:numPr>
          <w:ilvl w:val="0"/>
          <w:numId w:val="31"/>
        </w:numPr>
      </w:pPr>
      <w:hyperlink r:id="rId12" w:history="1">
        <w:r w:rsidR="00B64CA7" w:rsidRPr="007E4429">
          <w:rPr>
            <w:color w:val="0000FF"/>
            <w:u w:val="single"/>
          </w:rPr>
          <w:t xml:space="preserve">3 Things Returning Citizens Want You </w:t>
        </w:r>
        <w:r w:rsidR="00954493">
          <w:rPr>
            <w:color w:val="0000FF"/>
            <w:u w:val="single"/>
          </w:rPr>
          <w:t>t</w:t>
        </w:r>
        <w:r w:rsidR="00B64CA7" w:rsidRPr="007E4429">
          <w:rPr>
            <w:color w:val="0000FF"/>
            <w:u w:val="single"/>
          </w:rPr>
          <w:t>o Know About Their Experience (forbes.com)</w:t>
        </w:r>
      </w:hyperlink>
    </w:p>
    <w:p w14:paraId="689DBA20" w14:textId="4EF9E351" w:rsidR="00B64CA7" w:rsidRDefault="00465384" w:rsidP="00B64CA7">
      <w:pPr>
        <w:pStyle w:val="ListParagraph"/>
        <w:numPr>
          <w:ilvl w:val="0"/>
          <w:numId w:val="31"/>
        </w:numPr>
      </w:pPr>
      <w:hyperlink r:id="rId13" w:history="1">
        <w:r w:rsidR="00B64CA7">
          <w:rPr>
            <w:rStyle w:val="Hyperlink"/>
          </w:rPr>
          <w:t xml:space="preserve">Home </w:t>
        </w:r>
        <w:r w:rsidR="00ED510D">
          <w:rPr>
            <w:rStyle w:val="Hyperlink"/>
          </w:rPr>
          <w:t>–</w:t>
        </w:r>
        <w:r w:rsidR="00B64CA7">
          <w:rPr>
            <w:rStyle w:val="Hyperlink"/>
          </w:rPr>
          <w:t xml:space="preserve"> Education Justice Project</w:t>
        </w:r>
      </w:hyperlink>
      <w:r w:rsidR="003F3B97">
        <w:rPr>
          <w:rStyle w:val="Hyperlink"/>
        </w:rPr>
        <w:t xml:space="preserve"> </w:t>
      </w:r>
      <w:r w:rsidR="00ED510D">
        <w:rPr>
          <w:rStyle w:val="Hyperlink"/>
        </w:rPr>
        <w:t>–</w:t>
      </w:r>
      <w:r w:rsidR="003F3B97">
        <w:rPr>
          <w:rStyle w:val="Hyperlink"/>
        </w:rPr>
        <w:t xml:space="preserve"> Rebecca Ginsberg</w:t>
      </w:r>
    </w:p>
    <w:p w14:paraId="05FA3A77" w14:textId="77777777" w:rsidR="00B64CA7" w:rsidRPr="00253BAC" w:rsidRDefault="00465384" w:rsidP="00B64CA7">
      <w:pPr>
        <w:pStyle w:val="ListParagraph"/>
        <w:numPr>
          <w:ilvl w:val="0"/>
          <w:numId w:val="31"/>
        </w:numPr>
      </w:pPr>
      <w:hyperlink r:id="rId14" w:history="1">
        <w:r w:rsidR="00B64CA7">
          <w:rPr>
            <w:rStyle w:val="Hyperlink"/>
          </w:rPr>
          <w:t>PY21-MARCH-2021-MDI-Research-Booklet-FINAL-Rev04.pdf (amerenillinoissavings.com)</w:t>
        </w:r>
      </w:hyperlink>
    </w:p>
    <w:p w14:paraId="1BAA67C7" w14:textId="108D14EA" w:rsidR="0027677A" w:rsidRDefault="0027677A" w:rsidP="0027677A">
      <w:pPr>
        <w:pStyle w:val="Heading1"/>
      </w:pPr>
      <w:r>
        <w:t>Subcommittee Deliverables/Outcomes</w:t>
      </w:r>
    </w:p>
    <w:p w14:paraId="3D947341" w14:textId="68076F28" w:rsidR="0001090B" w:rsidRDefault="0001090B" w:rsidP="007651EF">
      <w:bookmarkStart w:id="1" w:name="_Hlk139983822"/>
      <w:r>
        <w:t>Deliverables will include:</w:t>
      </w:r>
    </w:p>
    <w:p w14:paraId="1C79195D" w14:textId="56BB1D10" w:rsidR="0001090B" w:rsidRDefault="00F74C23" w:rsidP="0001090B">
      <w:pPr>
        <w:pStyle w:val="ListParagraph"/>
        <w:numPr>
          <w:ilvl w:val="2"/>
          <w:numId w:val="17"/>
        </w:numPr>
      </w:pPr>
      <w:r w:rsidRPr="00F74C23">
        <w:rPr>
          <w:u w:val="single"/>
        </w:rPr>
        <w:t>Background Research Summary</w:t>
      </w:r>
      <w:r>
        <w:t xml:space="preserve">: </w:t>
      </w:r>
      <w:r w:rsidR="0001090B">
        <w:t>Summary of background documents and “learned knowledge,” plus organized documents on Subcommittee Share</w:t>
      </w:r>
      <w:r w:rsidR="00F26A74">
        <w:t>P</w:t>
      </w:r>
      <w:r w:rsidR="0001090B">
        <w:t>oint Site</w:t>
      </w:r>
    </w:p>
    <w:p w14:paraId="14D0211C" w14:textId="77777777" w:rsidR="00B56122" w:rsidRDefault="00F74C23" w:rsidP="00B56122">
      <w:pPr>
        <w:pStyle w:val="ListParagraph"/>
        <w:numPr>
          <w:ilvl w:val="2"/>
          <w:numId w:val="17"/>
        </w:numPr>
      </w:pPr>
      <w:r w:rsidRPr="00F74C23">
        <w:rPr>
          <w:u w:val="single"/>
        </w:rPr>
        <w:t>Tool for Job Seekers</w:t>
      </w:r>
      <w:r>
        <w:t xml:space="preserve">: </w:t>
      </w:r>
      <w:r w:rsidR="0001090B">
        <w:t>Written summary of skill</w:t>
      </w:r>
      <w:r>
        <w:t>s</w:t>
      </w:r>
      <w:r w:rsidR="0001090B">
        <w:t xml:space="preserve">, knowledge, support </w:t>
      </w:r>
      <w:r>
        <w:t xml:space="preserve">available </w:t>
      </w:r>
      <w:r w:rsidR="0001090B">
        <w:t>for Returning Citizen job seek</w:t>
      </w:r>
      <w:r w:rsidR="005D74A5">
        <w:t>er</w:t>
      </w:r>
      <w:r w:rsidR="0001090B">
        <w:t>s and employees</w:t>
      </w:r>
    </w:p>
    <w:p w14:paraId="7B540D80" w14:textId="1918BC1C" w:rsidR="0001090B" w:rsidRDefault="0001090B" w:rsidP="00B56122">
      <w:pPr>
        <w:pStyle w:val="ListParagraph"/>
        <w:numPr>
          <w:ilvl w:val="3"/>
          <w:numId w:val="17"/>
        </w:numPr>
      </w:pPr>
      <w:r>
        <w:t>Including implicit assumptions Returning Citizens may posses</w:t>
      </w:r>
    </w:p>
    <w:p w14:paraId="765CF1A4" w14:textId="102ED23E" w:rsidR="0001090B" w:rsidRPr="00F74C23" w:rsidRDefault="0001090B" w:rsidP="0001090B">
      <w:pPr>
        <w:pStyle w:val="ListParagraph"/>
        <w:numPr>
          <w:ilvl w:val="2"/>
          <w:numId w:val="17"/>
        </w:numPr>
        <w:rPr>
          <w:u w:val="single"/>
        </w:rPr>
      </w:pPr>
      <w:r w:rsidRPr="00F74C23">
        <w:rPr>
          <w:u w:val="single"/>
        </w:rPr>
        <w:t xml:space="preserve">“Business Case” for </w:t>
      </w:r>
      <w:r w:rsidR="005D74A5">
        <w:rPr>
          <w:u w:val="single"/>
        </w:rPr>
        <w:t>H</w:t>
      </w:r>
      <w:r w:rsidRPr="00F74C23">
        <w:rPr>
          <w:u w:val="single"/>
        </w:rPr>
        <w:t>iring Returning Citizens</w:t>
      </w:r>
    </w:p>
    <w:p w14:paraId="58507372" w14:textId="58B8B9D0" w:rsidR="005743AA" w:rsidRDefault="00F74C23" w:rsidP="00123C82">
      <w:pPr>
        <w:pStyle w:val="ListParagraph"/>
        <w:numPr>
          <w:ilvl w:val="2"/>
          <w:numId w:val="17"/>
        </w:numPr>
      </w:pPr>
      <w:r w:rsidRPr="00F74C23">
        <w:rPr>
          <w:u w:val="single"/>
        </w:rPr>
        <w:t>Tool for Employers</w:t>
      </w:r>
      <w:r>
        <w:t xml:space="preserve">: </w:t>
      </w:r>
      <w:r w:rsidR="0001090B">
        <w:t xml:space="preserve">Written summary of </w:t>
      </w:r>
      <w:r>
        <w:t xml:space="preserve">employer </w:t>
      </w:r>
      <w:r w:rsidR="0001090B">
        <w:t>behaviors, appropriate management practices, support for employers who are seeking to hire or have hired Returning Citizens, including:</w:t>
      </w:r>
    </w:p>
    <w:p w14:paraId="5607A66B" w14:textId="29AF20E6" w:rsidR="00FD36B8" w:rsidRPr="00FD36B8" w:rsidRDefault="0001090B" w:rsidP="0001090B">
      <w:pPr>
        <w:pStyle w:val="ListParagraph"/>
        <w:numPr>
          <w:ilvl w:val="3"/>
          <w:numId w:val="17"/>
        </w:numPr>
      </w:pPr>
      <w:r>
        <w:t>Possible implicit biases + assumptions employers may have</w:t>
      </w:r>
      <w:bookmarkEnd w:id="1"/>
    </w:p>
    <w:p w14:paraId="0683A6EC" w14:textId="61F2378E" w:rsidR="00413DA8" w:rsidRDefault="001A4005" w:rsidP="00B0320A">
      <w:pPr>
        <w:pStyle w:val="Heading1"/>
      </w:pPr>
      <w:r>
        <w:t>Sub</w:t>
      </w:r>
      <w:r w:rsidR="00C674B5">
        <w:t>committee Members</w:t>
      </w:r>
    </w:p>
    <w:p w14:paraId="4E32CDDD" w14:textId="2EAD3A56" w:rsidR="00DA312F" w:rsidRDefault="00DA312F" w:rsidP="00F26A74">
      <w:r>
        <w:t>Tisha Burnside – Resource Innovations</w:t>
      </w:r>
    </w:p>
    <w:p w14:paraId="25450520" w14:textId="3B4B2E0F" w:rsidR="00034C14" w:rsidRPr="00FD36B8" w:rsidRDefault="00F74C23" w:rsidP="00F26A74">
      <w:r>
        <w:t>Note</w:t>
      </w:r>
      <w:r w:rsidR="00F26A74">
        <w:t>:</w:t>
      </w:r>
      <w:r>
        <w:t xml:space="preserve"> </w:t>
      </w:r>
      <w:r w:rsidR="00F36D5F">
        <w:t>S</w:t>
      </w:r>
      <w:r>
        <w:t>eek</w:t>
      </w:r>
      <w:r w:rsidR="00BC378C">
        <w:t>ing</w:t>
      </w:r>
      <w:r>
        <w:t xml:space="preserve"> to have at least three “Returning Citizens” join committee; seek approval for participation stipend.</w:t>
      </w:r>
    </w:p>
    <w:p w14:paraId="3622560F" w14:textId="6EEA2BDF" w:rsidR="00481612" w:rsidRDefault="00D030C8" w:rsidP="00481612">
      <w:pPr>
        <w:pStyle w:val="Heading1"/>
      </w:pPr>
      <w:r>
        <w:t xml:space="preserve">Subcommittee </w:t>
      </w:r>
      <w:r w:rsidR="7F080880">
        <w:t>Co-</w:t>
      </w:r>
      <w:r>
        <w:t>Chair</w:t>
      </w:r>
      <w:r w:rsidR="3E45CEE3">
        <w:t>(</w:t>
      </w:r>
      <w:r w:rsidR="793CDBBD">
        <w:t>s</w:t>
      </w:r>
      <w:r w:rsidR="688FE55C">
        <w:t>)</w:t>
      </w:r>
    </w:p>
    <w:p w14:paraId="48666C7D" w14:textId="37F23D19" w:rsidR="00D030C8" w:rsidRDefault="00FD36B8" w:rsidP="00E612D7">
      <w:r>
        <w:t>Scott Al</w:t>
      </w:r>
      <w:r w:rsidR="00C45609">
        <w:t>an</w:t>
      </w:r>
      <w:r>
        <w:t xml:space="preserve"> Davis </w:t>
      </w:r>
      <w:r w:rsidR="00454804">
        <w:t>–</w:t>
      </w:r>
      <w:r>
        <w:t xml:space="preserve"> S</w:t>
      </w:r>
      <w:r w:rsidR="00DA312F">
        <w:t>olutions for Energy Efficient Logistics (SEEL)</w:t>
      </w:r>
    </w:p>
    <w:p w14:paraId="13E60F8B" w14:textId="227669B9" w:rsidR="00FD36B8" w:rsidRDefault="00FD36B8" w:rsidP="00E612D7">
      <w:r>
        <w:t>Nikia Perry</w:t>
      </w:r>
      <w:r w:rsidR="344177D0">
        <w:t xml:space="preserve"> – </w:t>
      </w:r>
      <w:r w:rsidR="00DA312F">
        <w:t xml:space="preserve">Solutions for Energy Efficient Logistics </w:t>
      </w:r>
      <w:r w:rsidR="002D1F29">
        <w:t>(</w:t>
      </w:r>
      <w:r>
        <w:t>SEEL</w:t>
      </w:r>
      <w:r w:rsidR="002D1F29">
        <w:t>)</w:t>
      </w:r>
    </w:p>
    <w:p w14:paraId="36DC5319" w14:textId="5D5C553B" w:rsidR="00D030C8" w:rsidRDefault="00D030C8" w:rsidP="00D030C8">
      <w:pPr>
        <w:pStyle w:val="Heading1"/>
      </w:pPr>
      <w:r>
        <w:t>Facilitation Team</w:t>
      </w:r>
    </w:p>
    <w:p w14:paraId="52E00EC1" w14:textId="146BEC00" w:rsidR="00BB6E60" w:rsidRDefault="00FD36B8" w:rsidP="00123E80">
      <w:pPr>
        <w:numPr>
          <w:ilvl w:val="0"/>
          <w:numId w:val="19"/>
        </w:numPr>
        <w:tabs>
          <w:tab w:val="num" w:pos="720"/>
        </w:tabs>
        <w:ind w:left="720"/>
      </w:pPr>
      <w:r>
        <w:t xml:space="preserve">Deondre </w:t>
      </w:r>
      <w:bookmarkStart w:id="2" w:name="_Int_6uWmBFhT"/>
      <w:r>
        <w:t>Rutues</w:t>
      </w:r>
      <w:bookmarkEnd w:id="2"/>
      <w:r>
        <w:t xml:space="preserve"> – Facilitat</w:t>
      </w:r>
      <w:r w:rsidR="420CFE05">
        <w:t>ion, Research, Outreach</w:t>
      </w:r>
    </w:p>
    <w:p w14:paraId="75816C83" w14:textId="55B2660D" w:rsidR="00FD36B8" w:rsidRDefault="00FD36B8" w:rsidP="00123E80">
      <w:pPr>
        <w:numPr>
          <w:ilvl w:val="0"/>
          <w:numId w:val="19"/>
        </w:numPr>
        <w:tabs>
          <w:tab w:val="num" w:pos="720"/>
        </w:tabs>
        <w:ind w:left="720"/>
      </w:pPr>
      <w:r>
        <w:t>Annette Beitel – Sr. Facilitator</w:t>
      </w:r>
    </w:p>
    <w:p w14:paraId="5092687A" w14:textId="10F0F491" w:rsidR="00FD36B8" w:rsidRPr="00BB6E60" w:rsidRDefault="00FD36B8" w:rsidP="00123E80">
      <w:pPr>
        <w:numPr>
          <w:ilvl w:val="0"/>
          <w:numId w:val="19"/>
        </w:numPr>
        <w:tabs>
          <w:tab w:val="num" w:pos="720"/>
        </w:tabs>
        <w:ind w:left="720"/>
      </w:pPr>
      <w:r>
        <w:t>Nelson May – Project Support, Research and Communications</w:t>
      </w:r>
    </w:p>
    <w:p w14:paraId="6C0B20C6" w14:textId="7E497200" w:rsidR="00E91580" w:rsidRDefault="00E91580" w:rsidP="00F74C23">
      <w:pPr>
        <w:pStyle w:val="Heading1"/>
      </w:pPr>
      <w:r>
        <w:t>Po</w:t>
      </w:r>
      <w:r w:rsidR="00FB063C">
        <w:t>t</w:t>
      </w:r>
      <w:r>
        <w:t>ential Obstacles</w:t>
      </w:r>
    </w:p>
    <w:p w14:paraId="60B3C7F6" w14:textId="366C0C0E" w:rsidR="00E91580" w:rsidRDefault="007E4429" w:rsidP="00203978">
      <w:r>
        <w:t>The main obstacles expected are:</w:t>
      </w:r>
    </w:p>
    <w:p w14:paraId="0817713A" w14:textId="0AFC1643" w:rsidR="007E4429" w:rsidRDefault="007E4429" w:rsidP="00C573A0">
      <w:pPr>
        <w:numPr>
          <w:ilvl w:val="0"/>
          <w:numId w:val="22"/>
        </w:numPr>
        <w:tabs>
          <w:tab w:val="num" w:pos="720"/>
        </w:tabs>
      </w:pPr>
      <w:r>
        <w:t>Limited experience nationwide with training, hiring and retaining those who are “Returning Citizens” and those are “in the system” for Clean Energy Workforce jobs</w:t>
      </w:r>
      <w:r w:rsidR="009A405A">
        <w:t>.</w:t>
      </w:r>
    </w:p>
    <w:p w14:paraId="075184B8" w14:textId="07B4F99C" w:rsidR="007E4429" w:rsidRPr="007E4429" w:rsidRDefault="007E4429" w:rsidP="00C573A0">
      <w:pPr>
        <w:numPr>
          <w:ilvl w:val="0"/>
          <w:numId w:val="22"/>
        </w:numPr>
        <w:tabs>
          <w:tab w:val="num" w:pos="720"/>
        </w:tabs>
      </w:pPr>
      <w:r>
        <w:t>Lack of longitudinal data (data over time) to effectively measure success.</w:t>
      </w:r>
    </w:p>
    <w:p w14:paraId="1DCA43CA" w14:textId="6A85F018" w:rsidR="004B4CEA" w:rsidRDefault="004B4CEA" w:rsidP="007567EB">
      <w:pPr>
        <w:pStyle w:val="Heading1"/>
      </w:pPr>
      <w:r>
        <w:t>Schedule</w:t>
      </w:r>
    </w:p>
    <w:p w14:paraId="4E6D12EB" w14:textId="296356B3" w:rsidR="00265C90" w:rsidRPr="001B5490" w:rsidRDefault="00265C90" w:rsidP="00265C90">
      <w:pPr>
        <w:numPr>
          <w:ilvl w:val="0"/>
          <w:numId w:val="36"/>
        </w:numPr>
      </w:pPr>
      <w:r w:rsidRPr="001B5490">
        <w:t xml:space="preserve">Meeting #1: </w:t>
      </w:r>
      <w:r w:rsidR="00F0082D">
        <w:t>Monday</w:t>
      </w:r>
      <w:r w:rsidRPr="001B5490">
        <w:t xml:space="preserve">, </w:t>
      </w:r>
      <w:r w:rsidR="00F0082D">
        <w:t>October 30</w:t>
      </w:r>
      <w:r w:rsidR="00F0082D" w:rsidRPr="00F0082D">
        <w:rPr>
          <w:vertAlign w:val="superscript"/>
        </w:rPr>
        <w:t>th</w:t>
      </w:r>
      <w:r w:rsidRPr="001B5490">
        <w:t xml:space="preserve">, </w:t>
      </w:r>
      <w:r>
        <w:t>1</w:t>
      </w:r>
      <w:r w:rsidRPr="001B5490">
        <w:t xml:space="preserve">:00 – </w:t>
      </w:r>
      <w:r>
        <w:t>3</w:t>
      </w:r>
      <w:r w:rsidRPr="001B5490">
        <w:t>:00pm</w:t>
      </w:r>
    </w:p>
    <w:p w14:paraId="497BA699" w14:textId="67D4249E" w:rsidR="00265C90" w:rsidRPr="001B5490" w:rsidRDefault="00265C90" w:rsidP="00265C90">
      <w:pPr>
        <w:numPr>
          <w:ilvl w:val="0"/>
          <w:numId w:val="36"/>
        </w:numPr>
        <w:tabs>
          <w:tab w:val="num" w:pos="720"/>
        </w:tabs>
      </w:pPr>
      <w:r w:rsidRPr="001B5490">
        <w:t xml:space="preserve">Meeting #2: </w:t>
      </w:r>
      <w:r>
        <w:t>Monday</w:t>
      </w:r>
      <w:r w:rsidRPr="001B5490">
        <w:t xml:space="preserve">, November </w:t>
      </w:r>
      <w:r w:rsidR="007E5A43">
        <w:t>13</w:t>
      </w:r>
      <w:r w:rsidRPr="00FB0AE0">
        <w:rPr>
          <w:vertAlign w:val="superscript"/>
        </w:rPr>
        <w:t>th</w:t>
      </w:r>
      <w:r w:rsidRPr="001B5490">
        <w:t xml:space="preserve">, </w:t>
      </w:r>
      <w:r>
        <w:t>1</w:t>
      </w:r>
      <w:r w:rsidRPr="001B5490">
        <w:t xml:space="preserve">:00 – </w:t>
      </w:r>
      <w:r>
        <w:t>3</w:t>
      </w:r>
      <w:r w:rsidRPr="001B5490">
        <w:t>:00pm</w:t>
      </w:r>
    </w:p>
    <w:p w14:paraId="69B75CF6" w14:textId="46CCB737" w:rsidR="00265C90" w:rsidRDefault="00265C90" w:rsidP="00265C90">
      <w:pPr>
        <w:numPr>
          <w:ilvl w:val="0"/>
          <w:numId w:val="36"/>
        </w:numPr>
        <w:tabs>
          <w:tab w:val="num" w:pos="720"/>
        </w:tabs>
      </w:pPr>
      <w:r w:rsidRPr="001B5490">
        <w:t xml:space="preserve">Meeting #3: </w:t>
      </w:r>
      <w:r w:rsidR="002D1F29">
        <w:t>Monday</w:t>
      </w:r>
      <w:r w:rsidRPr="001B5490">
        <w:t xml:space="preserve">, December </w:t>
      </w:r>
      <w:r w:rsidR="002D1F29">
        <w:t>18</w:t>
      </w:r>
      <w:r w:rsidRPr="00FB0AE0">
        <w:rPr>
          <w:vertAlign w:val="superscript"/>
        </w:rPr>
        <w:t>th</w:t>
      </w:r>
      <w:r w:rsidRPr="001B5490">
        <w:t xml:space="preserve">, </w:t>
      </w:r>
      <w:r w:rsidR="002D1F29">
        <w:t>1</w:t>
      </w:r>
      <w:r w:rsidRPr="001B5490">
        <w:t xml:space="preserve">:00 – </w:t>
      </w:r>
      <w:r w:rsidR="002D1F29">
        <w:t>3</w:t>
      </w:r>
      <w:r w:rsidRPr="001B5490">
        <w:t>:00pm</w:t>
      </w:r>
    </w:p>
    <w:p w14:paraId="092ADEF2" w14:textId="23D2D162" w:rsidR="00265C90" w:rsidRPr="00A20E33" w:rsidRDefault="00265C90" w:rsidP="00265C90">
      <w:pPr>
        <w:numPr>
          <w:ilvl w:val="0"/>
          <w:numId w:val="36"/>
        </w:numPr>
        <w:tabs>
          <w:tab w:val="num" w:pos="720"/>
        </w:tabs>
      </w:pPr>
      <w:r w:rsidRPr="001B5490">
        <w:t>Report-out in December 2023</w:t>
      </w:r>
    </w:p>
    <w:p w14:paraId="0565C95B" w14:textId="11ADD929" w:rsidR="00C7726F" w:rsidRDefault="006F5820" w:rsidP="00C7726F">
      <w:pPr>
        <w:pStyle w:val="Heading1"/>
      </w:pPr>
      <w:r>
        <w:t xml:space="preserve">List of Key Questions/Issues to Research &amp; </w:t>
      </w:r>
      <w:r w:rsidR="00D07807">
        <w:t>Discuss</w:t>
      </w:r>
    </w:p>
    <w:p w14:paraId="1FFA9109" w14:textId="336484A3" w:rsidR="00A20E33" w:rsidRDefault="00A20E33" w:rsidP="00A20E33">
      <w:r>
        <w:t>Key questions will</w:t>
      </w:r>
      <w:r w:rsidR="00F74C23">
        <w:t xml:space="preserve"> focus on understanding:</w:t>
      </w:r>
    </w:p>
    <w:p w14:paraId="73C6AA68" w14:textId="7B0BCB46" w:rsidR="00A20E33" w:rsidRDefault="00F74C23" w:rsidP="00214634">
      <w:pPr>
        <w:numPr>
          <w:ilvl w:val="0"/>
          <w:numId w:val="26"/>
        </w:numPr>
        <w:tabs>
          <w:tab w:val="num" w:pos="720"/>
        </w:tabs>
      </w:pPr>
      <w:r>
        <w:t>What constitutes appropriate j</w:t>
      </w:r>
      <w:r w:rsidR="00A20E33">
        <w:t>ob skills training</w:t>
      </w:r>
      <w:r>
        <w:t>, including “soft skills”</w:t>
      </w:r>
    </w:p>
    <w:p w14:paraId="2784409C" w14:textId="5E3436CD" w:rsidR="00A20E33" w:rsidRDefault="00F74C23" w:rsidP="00214634">
      <w:pPr>
        <w:numPr>
          <w:ilvl w:val="0"/>
          <w:numId w:val="26"/>
        </w:numPr>
        <w:tabs>
          <w:tab w:val="num" w:pos="720"/>
        </w:tabs>
      </w:pPr>
      <w:r>
        <w:t>How to retain and ensure success of R</w:t>
      </w:r>
      <w:r w:rsidR="00A20E33">
        <w:t xml:space="preserve">eturning </w:t>
      </w:r>
      <w:r>
        <w:t>C</w:t>
      </w:r>
      <w:r w:rsidR="00A20E33">
        <w:t>itizen</w:t>
      </w:r>
      <w:r w:rsidR="00F96C68">
        <w:t>s</w:t>
      </w:r>
      <w:r w:rsidR="00A20E33">
        <w:t xml:space="preserve"> </w:t>
      </w:r>
    </w:p>
    <w:p w14:paraId="2E8BC191" w14:textId="09361698" w:rsidR="00A20E33" w:rsidRPr="00A20E33" w:rsidRDefault="00A20E33" w:rsidP="00214634">
      <w:pPr>
        <w:numPr>
          <w:ilvl w:val="0"/>
          <w:numId w:val="26"/>
        </w:numPr>
        <w:tabs>
          <w:tab w:val="num" w:pos="720"/>
        </w:tabs>
      </w:pPr>
      <w:r>
        <w:t xml:space="preserve">How to support employers who hire Returning Citizens </w:t>
      </w:r>
    </w:p>
    <w:p w14:paraId="335E7E1E" w14:textId="3FB31769" w:rsidR="003A3E46" w:rsidRDefault="00A60F2A" w:rsidP="00C70CFD">
      <w:pPr>
        <w:pStyle w:val="Heading1"/>
      </w:pPr>
      <w:r>
        <w:t xml:space="preserve">Subcommittee Member </w:t>
      </w:r>
      <w:r w:rsidR="003A3E46">
        <w:t>Affirmation</w:t>
      </w:r>
      <w:r w:rsidR="007E4429">
        <w:t xml:space="preserve"> of Work Plan</w:t>
      </w:r>
    </w:p>
    <w:p w14:paraId="68DC2EB3" w14:textId="46574530" w:rsidR="001658A3" w:rsidRPr="00214634" w:rsidRDefault="00D36217" w:rsidP="00B07EC7">
      <w:pPr>
        <w:rPr>
          <w:i/>
          <w:iCs/>
        </w:rPr>
      </w:pPr>
      <w:r w:rsidRPr="00C7163C">
        <w:rPr>
          <w:i/>
          <w:iCs/>
        </w:rPr>
        <w:t>[</w:t>
      </w:r>
      <w:r w:rsidR="00A60F2A">
        <w:rPr>
          <w:i/>
          <w:iCs/>
        </w:rPr>
        <w:t xml:space="preserve">List of Subcommittee members affirmed; </w:t>
      </w:r>
      <w:r w:rsidR="003A3C7B">
        <w:rPr>
          <w:i/>
          <w:iCs/>
        </w:rPr>
        <w:t>date</w:t>
      </w:r>
      <w:r w:rsidR="00A60F2A">
        <w:rPr>
          <w:i/>
          <w:iCs/>
        </w:rPr>
        <w:t>(s)</w:t>
      </w:r>
      <w:r w:rsidR="003A3C7B">
        <w:rPr>
          <w:i/>
          <w:iCs/>
        </w:rPr>
        <w:t xml:space="preserve"> of affirmation.</w:t>
      </w:r>
      <w:r w:rsidRPr="00C7163C">
        <w:rPr>
          <w:i/>
          <w:iCs/>
        </w:rPr>
        <w:t>]</w:t>
      </w:r>
    </w:p>
    <w:sectPr w:rsidR="001658A3" w:rsidRPr="00214634" w:rsidSect="0066332A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78C7D" w14:textId="77777777" w:rsidR="007C5DB6" w:rsidRDefault="007C5DB6" w:rsidP="000D6169">
      <w:pPr>
        <w:spacing w:after="0" w:line="240" w:lineRule="auto"/>
      </w:pPr>
      <w:r>
        <w:separator/>
      </w:r>
    </w:p>
  </w:endnote>
  <w:endnote w:type="continuationSeparator" w:id="0">
    <w:p w14:paraId="5489BB8A" w14:textId="77777777" w:rsidR="007C5DB6" w:rsidRDefault="007C5DB6" w:rsidP="000D6169">
      <w:pPr>
        <w:spacing w:after="0" w:line="240" w:lineRule="auto"/>
      </w:pPr>
      <w:r>
        <w:continuationSeparator/>
      </w:r>
    </w:p>
  </w:endnote>
  <w:endnote w:type="continuationNotice" w:id="1">
    <w:p w14:paraId="08295744" w14:textId="77777777" w:rsidR="007C5DB6" w:rsidRDefault="007C5DB6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FA2BC" w14:textId="22C1E41A" w:rsidR="008A2530" w:rsidRPr="005A54F1" w:rsidRDefault="00465384" w:rsidP="0067636B">
    <w:pPr>
      <w:pBdr>
        <w:top w:val="single" w:sz="6" w:space="1" w:color="93D042"/>
      </w:pBdr>
      <w:tabs>
        <w:tab w:val="left" w:pos="3840"/>
      </w:tabs>
      <w:spacing w:after="0"/>
      <w:jc w:val="center"/>
      <w:rPr>
        <w:rFonts w:cs="Arial"/>
        <w:sz w:val="16"/>
        <w:szCs w:val="16"/>
      </w:rPr>
    </w:pPr>
    <w:sdt>
      <w:sdtPr>
        <w:rPr>
          <w:rFonts w:cs="Arial"/>
          <w:sz w:val="16"/>
          <w:szCs w:val="16"/>
        </w:rPr>
        <w:id w:val="-1193099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9092C" w:rsidRPr="005A54F1">
          <w:rPr>
            <w:rFonts w:cs="Arial"/>
            <w:noProof/>
            <w:sz w:val="16"/>
            <w:szCs w:val="16"/>
          </w:rPr>
          <w:fldChar w:fldCharType="begin"/>
        </w:r>
        <w:r w:rsidR="0059092C" w:rsidRPr="005A54F1">
          <w:rPr>
            <w:rFonts w:cs="Arial"/>
            <w:noProof/>
            <w:sz w:val="16"/>
            <w:szCs w:val="16"/>
          </w:rPr>
          <w:instrText xml:space="preserve"> PAGE   \* MERGEFORMAT </w:instrText>
        </w:r>
        <w:r w:rsidR="0059092C" w:rsidRPr="005A54F1">
          <w:rPr>
            <w:rFonts w:cs="Arial"/>
            <w:noProof/>
            <w:sz w:val="16"/>
            <w:szCs w:val="16"/>
          </w:rPr>
          <w:fldChar w:fldCharType="separate"/>
        </w:r>
        <w:r w:rsidR="0059092C" w:rsidRPr="005A54F1">
          <w:rPr>
            <w:rFonts w:cs="Arial"/>
            <w:noProof/>
            <w:sz w:val="16"/>
            <w:szCs w:val="16"/>
          </w:rPr>
          <w:t>1</w:t>
        </w:r>
        <w:r w:rsidR="0059092C" w:rsidRPr="005A54F1">
          <w:rPr>
            <w:rFonts w:cs="Arial"/>
            <w:noProof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569E1" w14:textId="77777777" w:rsidR="0059092C" w:rsidRPr="005A54F1" w:rsidRDefault="00465384" w:rsidP="0067636B">
    <w:pPr>
      <w:pBdr>
        <w:top w:val="single" w:sz="6" w:space="1" w:color="93D042"/>
      </w:pBdr>
      <w:tabs>
        <w:tab w:val="left" w:pos="3840"/>
      </w:tabs>
      <w:spacing w:after="0"/>
      <w:jc w:val="center"/>
      <w:rPr>
        <w:rFonts w:cs="Arial"/>
        <w:sz w:val="18"/>
        <w:szCs w:val="20"/>
      </w:rPr>
    </w:pPr>
    <w:sdt>
      <w:sdtPr>
        <w:rPr>
          <w:rFonts w:cs="Arial"/>
          <w:color w:val="7F7F7F" w:themeColor="text1" w:themeTint="80"/>
          <w:sz w:val="16"/>
        </w:rPr>
        <w:id w:val="4852105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C3899" w:rsidRPr="005A54F1">
          <w:rPr>
            <w:rFonts w:cs="Arial"/>
            <w:noProof/>
            <w:color w:val="7F7F7F" w:themeColor="text1" w:themeTint="80"/>
            <w:sz w:val="16"/>
          </w:rPr>
          <w:fldChar w:fldCharType="begin"/>
        </w:r>
        <w:r w:rsidR="002C3899" w:rsidRPr="005A54F1">
          <w:rPr>
            <w:rFonts w:cs="Arial"/>
            <w:noProof/>
            <w:color w:val="7F7F7F" w:themeColor="text1" w:themeTint="80"/>
            <w:sz w:val="16"/>
          </w:rPr>
          <w:instrText xml:space="preserve"> PAGE   \* MERGEFORMAT </w:instrText>
        </w:r>
        <w:r w:rsidR="002C3899" w:rsidRPr="005A54F1">
          <w:rPr>
            <w:rFonts w:cs="Arial"/>
            <w:noProof/>
            <w:color w:val="7F7F7F" w:themeColor="text1" w:themeTint="80"/>
            <w:sz w:val="16"/>
          </w:rPr>
          <w:fldChar w:fldCharType="separate"/>
        </w:r>
        <w:r w:rsidR="002C3899" w:rsidRPr="005A54F1">
          <w:rPr>
            <w:rFonts w:cs="Arial"/>
            <w:noProof/>
            <w:color w:val="7F7F7F" w:themeColor="text1" w:themeTint="80"/>
            <w:sz w:val="16"/>
          </w:rPr>
          <w:t>2</w:t>
        </w:r>
        <w:r w:rsidR="002C3899" w:rsidRPr="005A54F1">
          <w:rPr>
            <w:rFonts w:cs="Arial"/>
            <w:noProof/>
            <w:color w:val="7F7F7F" w:themeColor="text1" w:themeTint="80"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98A8E" w14:textId="77777777" w:rsidR="007C5DB6" w:rsidRDefault="007C5DB6" w:rsidP="000D6169">
      <w:pPr>
        <w:spacing w:after="0" w:line="240" w:lineRule="auto"/>
      </w:pPr>
      <w:r>
        <w:separator/>
      </w:r>
    </w:p>
  </w:footnote>
  <w:footnote w:type="continuationSeparator" w:id="0">
    <w:p w14:paraId="008837CF" w14:textId="77777777" w:rsidR="007C5DB6" w:rsidRDefault="007C5DB6" w:rsidP="000D6169">
      <w:pPr>
        <w:spacing w:after="0" w:line="240" w:lineRule="auto"/>
      </w:pPr>
      <w:r>
        <w:continuationSeparator/>
      </w:r>
    </w:p>
  </w:footnote>
  <w:footnote w:type="continuationNotice" w:id="1">
    <w:p w14:paraId="79B35EDE" w14:textId="77777777" w:rsidR="007C5DB6" w:rsidRDefault="007C5DB6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71FA9" w14:textId="1F142E68" w:rsidR="00E0232E" w:rsidRPr="00C83870" w:rsidRDefault="0066332A" w:rsidP="00C83870">
    <w:pPr>
      <w:tabs>
        <w:tab w:val="right" w:pos="9360"/>
      </w:tabs>
      <w:spacing w:after="0"/>
      <w:rPr>
        <w:rFonts w:cs="Arial"/>
        <w:sz w:val="6"/>
        <w:szCs w:val="20"/>
      </w:rPr>
    </w:pPr>
    <w:r>
      <w:rPr>
        <w:b/>
        <w:color w:val="808080" w:themeColor="background1" w:themeShade="80"/>
        <w:spacing w:val="10"/>
        <w:sz w:val="16"/>
      </w:rPr>
      <w:t>WORKPLAN</w:t>
    </w:r>
    <w:r w:rsidR="00CF5E56">
      <w:rPr>
        <w:b/>
        <w:color w:val="808080" w:themeColor="background1" w:themeShade="80"/>
        <w:spacing w:val="10"/>
        <w:sz w:val="16"/>
      </w:rPr>
      <w:t xml:space="preserve"> </w:t>
    </w:r>
    <w:r w:rsidR="00DA6CC5">
      <w:rPr>
        <w:b/>
        <w:color w:val="808080" w:themeColor="background1" w:themeShade="80"/>
        <w:spacing w:val="10"/>
        <w:sz w:val="16"/>
      </w:rPr>
      <w:t xml:space="preserve"> </w:t>
    </w:r>
    <w:r w:rsidR="00E6199F" w:rsidRPr="00BD1E59">
      <w:rPr>
        <w:spacing w:val="10"/>
        <w:sz w:val="16"/>
      </w:rPr>
      <w:fldChar w:fldCharType="begin"/>
    </w:r>
    <w:r w:rsidR="00E6199F" w:rsidRPr="00BD1E59">
      <w:rPr>
        <w:spacing w:val="10"/>
        <w:sz w:val="16"/>
      </w:rPr>
      <w:instrText xml:space="preserve"> STYLEREF  Title  \* MERGEFORMAT </w:instrText>
    </w:r>
    <w:r w:rsidR="00E6199F" w:rsidRPr="00BD1E59">
      <w:rPr>
        <w:spacing w:val="10"/>
        <w:sz w:val="16"/>
      </w:rPr>
      <w:fldChar w:fldCharType="separate"/>
    </w:r>
    <w:r w:rsidR="00465384" w:rsidRPr="00465384">
      <w:rPr>
        <w:b/>
        <w:bCs/>
        <w:noProof/>
        <w:spacing w:val="10"/>
        <w:sz w:val="16"/>
      </w:rPr>
      <w:t>2023 IQ-S Subcommittee</w:t>
    </w:r>
    <w:r w:rsidR="00465384">
      <w:rPr>
        <w:noProof/>
        <w:spacing w:val="10"/>
        <w:sz w:val="16"/>
      </w:rPr>
      <w:t>: Returning Citizens</w:t>
    </w:r>
    <w:r w:rsidR="00E6199F" w:rsidRPr="00BD1E59">
      <w:rPr>
        <w:spacing w:val="10"/>
        <w:sz w:val="16"/>
      </w:rPr>
      <w:fldChar w:fldCharType="end"/>
    </w:r>
    <w:r w:rsidR="00C83870" w:rsidRPr="00C83870">
      <w:rPr>
        <w:spacing w:val="10"/>
        <w:sz w:val="16"/>
      </w:rPr>
      <w:tab/>
    </w:r>
  </w:p>
  <w:p w14:paraId="3EC11F6C" w14:textId="77777777" w:rsidR="00E0232E" w:rsidRDefault="00E0232E" w:rsidP="0067636B">
    <w:pPr>
      <w:pBdr>
        <w:top w:val="single" w:sz="8" w:space="1" w:color="93D042"/>
      </w:pBdr>
      <w:tabs>
        <w:tab w:val="left" w:pos="3840"/>
      </w:tabs>
      <w:spacing w:after="0"/>
      <w:rPr>
        <w:rFonts w:cs="Arial"/>
        <w:sz w:val="20"/>
        <w:szCs w:val="20"/>
      </w:rPr>
    </w:pPr>
  </w:p>
  <w:p w14:paraId="7A69DE05" w14:textId="233EE772" w:rsidR="000D6169" w:rsidRDefault="000D6169" w:rsidP="00E619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DBF47" w14:textId="2F60F25C" w:rsidR="00ED388C" w:rsidRDefault="00034C14" w:rsidP="00E6199F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C40B418" wp14:editId="57E9BF58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00150" cy="897255"/>
          <wp:effectExtent l="0" t="0" r="0" b="0"/>
          <wp:wrapTopAndBottom/>
          <wp:docPr id="2031468720" name="Picture 2031468720" descr="A picture containing clipart, illustration, graphics,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468720" name="Picture 2" descr="A picture containing clipart, illustration, graphics,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388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9F10406" wp14:editId="37D9441A">
              <wp:simplePos x="0" y="0"/>
              <wp:positionH relativeFrom="margin">
                <wp:align>left</wp:align>
              </wp:positionH>
              <wp:positionV relativeFrom="paragraph">
                <wp:posOffset>298450</wp:posOffset>
              </wp:positionV>
              <wp:extent cx="6038850" cy="62865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85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EE86FE" w14:textId="77777777" w:rsidR="006963C8" w:rsidRDefault="006963C8" w:rsidP="00850516">
                          <w:pPr>
                            <w:spacing w:after="0" w:line="360" w:lineRule="exact"/>
                            <w:contextualSpacing/>
                            <w:rPr>
                              <w:rFonts w:ascii="Arial Bold" w:hAnsi="Arial Bold"/>
                              <w:b/>
                              <w:color w:val="808080" w:themeColor="background1" w:themeShade="80"/>
                              <w:spacing w:val="14"/>
                              <w:sz w:val="38"/>
                            </w:rPr>
                          </w:pPr>
                        </w:p>
                        <w:p w14:paraId="1B66F4FC" w14:textId="7AEF4111" w:rsidR="00ED388C" w:rsidRPr="006E43E0" w:rsidRDefault="00BF046A" w:rsidP="00850516">
                          <w:pPr>
                            <w:spacing w:after="0" w:line="360" w:lineRule="exact"/>
                            <w:contextualSpacing/>
                            <w:rPr>
                              <w:b/>
                              <w:spacing w:val="10"/>
                              <w:sz w:val="40"/>
                            </w:rPr>
                          </w:pPr>
                          <w:r>
                            <w:rPr>
                              <w:rFonts w:ascii="Arial Bold" w:hAnsi="Arial Bold"/>
                              <w:b/>
                              <w:color w:val="808080" w:themeColor="background1" w:themeShade="80"/>
                              <w:spacing w:val="14"/>
                              <w:sz w:val="38"/>
                            </w:rPr>
                            <w:t xml:space="preserve">IQ-S SUBCOMMITTEE </w:t>
                          </w:r>
                          <w:r w:rsidR="00B4763C">
                            <w:rPr>
                              <w:rFonts w:ascii="Arial Bold" w:hAnsi="Arial Bold"/>
                              <w:b/>
                              <w:color w:val="808080" w:themeColor="background1" w:themeShade="80"/>
                              <w:spacing w:val="14"/>
                              <w:sz w:val="38"/>
                            </w:rPr>
                            <w:t>WORKPLAN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9F10406">
              <v:stroke joinstyle="miter"/>
              <v:path gradientshapeok="t" o:connecttype="rect"/>
            </v:shapetype>
            <v:shape id="Text Box 2" style="position:absolute;margin-left:0;margin-top:23.5pt;width:475.5pt;height:49.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">
              <v:textbox>
                <w:txbxContent>
                  <w:p w:rsidR="006963C8" w:rsidP="00850516" w:rsidRDefault="006963C8" w14:paraId="5FEE86FE" w14:textId="77777777">
                    <w:pPr>
                      <w:spacing w:after="0" w:line="360" w:lineRule="exact"/>
                      <w:contextualSpacing/>
                      <w:rPr>
                        <w:rFonts w:ascii="Arial Bold" w:hAnsi="Arial Bold"/>
                        <w:b/>
                        <w:color w:val="808080" w:themeColor="background1" w:themeShade="80"/>
                        <w:spacing w:val="14"/>
                        <w:sz w:val="38"/>
                      </w:rPr>
                    </w:pPr>
                  </w:p>
                  <w:p w:rsidRPr="006E43E0" w:rsidR="00ED388C" w:rsidP="00850516" w:rsidRDefault="00BF046A" w14:paraId="1B66F4FC" w14:textId="7AEF4111">
                    <w:pPr>
                      <w:spacing w:after="0" w:line="360" w:lineRule="exact"/>
                      <w:contextualSpacing/>
                      <w:rPr>
                        <w:b/>
                        <w:spacing w:val="10"/>
                        <w:sz w:val="40"/>
                      </w:rPr>
                    </w:pPr>
                    <w:r>
                      <w:rPr>
                        <w:rFonts w:ascii="Arial Bold" w:hAnsi="Arial Bold"/>
                        <w:b/>
                        <w:color w:val="808080" w:themeColor="background1" w:themeShade="80"/>
                        <w:spacing w:val="14"/>
                        <w:sz w:val="38"/>
                      </w:rPr>
                      <w:t xml:space="preserve">IQ-S SUBCOMMITTEE </w:t>
                    </w:r>
                    <w:r w:rsidR="00B4763C">
                      <w:rPr>
                        <w:rFonts w:ascii="Arial Bold" w:hAnsi="Arial Bold"/>
                        <w:b/>
                        <w:color w:val="808080" w:themeColor="background1" w:themeShade="80"/>
                        <w:spacing w:val="14"/>
                        <w:sz w:val="38"/>
                      </w:rPr>
                      <w:t>WORKPLAN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uWmBFhT" int2:invalidationBookmarkName="" int2:hashCode="/RwUx28dwyv+Ow" int2:id="Ae8qPmWn">
      <int2:state int2:value="Rejected" int2:type="AugLoop_Text_Critique"/>
    </int2:bookmark>
    <int2:bookmark int2:bookmarkName="_Int_t5k80JXP" int2:invalidationBookmarkName="" int2:hashCode="DJskDd4s/4JAsE" int2:id="blt5KPRz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7E99"/>
    <w:multiLevelType w:val="hybridMultilevel"/>
    <w:tmpl w:val="224E8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6787"/>
    <w:multiLevelType w:val="hybridMultilevel"/>
    <w:tmpl w:val="238C397C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42572"/>
    <w:multiLevelType w:val="hybridMultilevel"/>
    <w:tmpl w:val="29D4F0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21529"/>
    <w:multiLevelType w:val="hybridMultilevel"/>
    <w:tmpl w:val="0484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25193"/>
    <w:multiLevelType w:val="hybridMultilevel"/>
    <w:tmpl w:val="B41C32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942F1"/>
    <w:multiLevelType w:val="hybridMultilevel"/>
    <w:tmpl w:val="C784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72BCE"/>
    <w:multiLevelType w:val="hybridMultilevel"/>
    <w:tmpl w:val="ABEE7EB2"/>
    <w:lvl w:ilvl="0" w:tplc="65B40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1A10DE"/>
    <w:multiLevelType w:val="hybridMultilevel"/>
    <w:tmpl w:val="1CE26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57F20"/>
    <w:multiLevelType w:val="hybridMultilevel"/>
    <w:tmpl w:val="53BE2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45AA0"/>
    <w:multiLevelType w:val="hybridMultilevel"/>
    <w:tmpl w:val="DB2A9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F20F0"/>
    <w:multiLevelType w:val="hybridMultilevel"/>
    <w:tmpl w:val="6338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F424D"/>
    <w:multiLevelType w:val="hybridMultilevel"/>
    <w:tmpl w:val="6984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82D9C"/>
    <w:multiLevelType w:val="hybridMultilevel"/>
    <w:tmpl w:val="F9364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021F5"/>
    <w:multiLevelType w:val="hybridMultilevel"/>
    <w:tmpl w:val="4C36225C"/>
    <w:lvl w:ilvl="0" w:tplc="095458BC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DCC234E"/>
    <w:multiLevelType w:val="hybridMultilevel"/>
    <w:tmpl w:val="B41C3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C5474"/>
    <w:multiLevelType w:val="hybridMultilevel"/>
    <w:tmpl w:val="60644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558E5"/>
    <w:multiLevelType w:val="hybridMultilevel"/>
    <w:tmpl w:val="1DDA9AA4"/>
    <w:lvl w:ilvl="0" w:tplc="5A6AF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11262E"/>
    <w:multiLevelType w:val="hybridMultilevel"/>
    <w:tmpl w:val="D900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3175B"/>
    <w:multiLevelType w:val="hybridMultilevel"/>
    <w:tmpl w:val="04847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5724E"/>
    <w:multiLevelType w:val="hybridMultilevel"/>
    <w:tmpl w:val="220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688E8E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00A21"/>
    <w:multiLevelType w:val="hybridMultilevel"/>
    <w:tmpl w:val="6F86C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8F2E9E"/>
    <w:multiLevelType w:val="hybridMultilevel"/>
    <w:tmpl w:val="BDEA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809FD"/>
    <w:multiLevelType w:val="hybridMultilevel"/>
    <w:tmpl w:val="27345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F7B98"/>
    <w:multiLevelType w:val="hybridMultilevel"/>
    <w:tmpl w:val="36AA9A80"/>
    <w:lvl w:ilvl="0" w:tplc="E438B5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271A28"/>
    <w:multiLevelType w:val="hybridMultilevel"/>
    <w:tmpl w:val="2694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5753C"/>
    <w:multiLevelType w:val="hybridMultilevel"/>
    <w:tmpl w:val="13923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A33E8"/>
    <w:multiLevelType w:val="hybridMultilevel"/>
    <w:tmpl w:val="00D2AE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3C418D"/>
    <w:multiLevelType w:val="hybridMultilevel"/>
    <w:tmpl w:val="F18894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9243B0"/>
    <w:multiLevelType w:val="hybridMultilevel"/>
    <w:tmpl w:val="F464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4119">
    <w:abstractNumId w:val="1"/>
  </w:num>
  <w:num w:numId="2" w16cid:durableId="1815178864">
    <w:abstractNumId w:val="9"/>
  </w:num>
  <w:num w:numId="3" w16cid:durableId="393049376">
    <w:abstractNumId w:val="5"/>
  </w:num>
  <w:num w:numId="4" w16cid:durableId="214392399">
    <w:abstractNumId w:val="13"/>
  </w:num>
  <w:num w:numId="5" w16cid:durableId="1899633066">
    <w:abstractNumId w:val="15"/>
  </w:num>
  <w:num w:numId="6" w16cid:durableId="419061179">
    <w:abstractNumId w:val="28"/>
  </w:num>
  <w:num w:numId="7" w16cid:durableId="1668558911">
    <w:abstractNumId w:val="20"/>
  </w:num>
  <w:num w:numId="8" w16cid:durableId="1530488718">
    <w:abstractNumId w:val="13"/>
    <w:lvlOverride w:ilvl="0">
      <w:startOverride w:val="1"/>
    </w:lvlOverride>
  </w:num>
  <w:num w:numId="9" w16cid:durableId="1180781291">
    <w:abstractNumId w:val="13"/>
    <w:lvlOverride w:ilvl="0">
      <w:startOverride w:val="1"/>
    </w:lvlOverride>
  </w:num>
  <w:num w:numId="10" w16cid:durableId="1199002173">
    <w:abstractNumId w:val="13"/>
    <w:lvlOverride w:ilvl="0">
      <w:startOverride w:val="1"/>
    </w:lvlOverride>
  </w:num>
  <w:num w:numId="11" w16cid:durableId="1714231622">
    <w:abstractNumId w:val="13"/>
    <w:lvlOverride w:ilvl="0">
      <w:startOverride w:val="1"/>
    </w:lvlOverride>
  </w:num>
  <w:num w:numId="12" w16cid:durableId="91822649">
    <w:abstractNumId w:val="13"/>
  </w:num>
  <w:num w:numId="13" w16cid:durableId="738595115">
    <w:abstractNumId w:val="13"/>
    <w:lvlOverride w:ilvl="0">
      <w:startOverride w:val="1"/>
    </w:lvlOverride>
  </w:num>
  <w:num w:numId="14" w16cid:durableId="997462137">
    <w:abstractNumId w:val="11"/>
  </w:num>
  <w:num w:numId="15" w16cid:durableId="2050296870">
    <w:abstractNumId w:val="12"/>
  </w:num>
  <w:num w:numId="16" w16cid:durableId="694966333">
    <w:abstractNumId w:val="14"/>
  </w:num>
  <w:num w:numId="17" w16cid:durableId="423722105">
    <w:abstractNumId w:val="19"/>
  </w:num>
  <w:num w:numId="18" w16cid:durableId="901644990">
    <w:abstractNumId w:val="21"/>
  </w:num>
  <w:num w:numId="19" w16cid:durableId="1811971291">
    <w:abstractNumId w:val="16"/>
  </w:num>
  <w:num w:numId="20" w16cid:durableId="1729495169">
    <w:abstractNumId w:val="26"/>
  </w:num>
  <w:num w:numId="21" w16cid:durableId="480274869">
    <w:abstractNumId w:val="24"/>
  </w:num>
  <w:num w:numId="22" w16cid:durableId="1233202583">
    <w:abstractNumId w:val="7"/>
  </w:num>
  <w:num w:numId="23" w16cid:durableId="1595434571">
    <w:abstractNumId w:val="25"/>
  </w:num>
  <w:num w:numId="24" w16cid:durableId="1976107220">
    <w:abstractNumId w:val="3"/>
  </w:num>
  <w:num w:numId="25" w16cid:durableId="804469381">
    <w:abstractNumId w:val="4"/>
  </w:num>
  <w:num w:numId="26" w16cid:durableId="799108241">
    <w:abstractNumId w:val="18"/>
  </w:num>
  <w:num w:numId="27" w16cid:durableId="706873708">
    <w:abstractNumId w:val="8"/>
  </w:num>
  <w:num w:numId="28" w16cid:durableId="971397660">
    <w:abstractNumId w:val="17"/>
  </w:num>
  <w:num w:numId="29" w16cid:durableId="865169128">
    <w:abstractNumId w:val="2"/>
  </w:num>
  <w:num w:numId="30" w16cid:durableId="796610434">
    <w:abstractNumId w:val="6"/>
  </w:num>
  <w:num w:numId="31" w16cid:durableId="1033383930">
    <w:abstractNumId w:val="23"/>
  </w:num>
  <w:num w:numId="32" w16cid:durableId="53089173">
    <w:abstractNumId w:val="0"/>
  </w:num>
  <w:num w:numId="33" w16cid:durableId="307514434">
    <w:abstractNumId w:val="22"/>
  </w:num>
  <w:num w:numId="34" w16cid:durableId="463929904">
    <w:abstractNumId w:val="10"/>
  </w:num>
  <w:num w:numId="35" w16cid:durableId="3409696">
    <w:abstractNumId w:val="13"/>
  </w:num>
  <w:num w:numId="36" w16cid:durableId="21436963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56"/>
    <w:rsid w:val="000013BB"/>
    <w:rsid w:val="0001090B"/>
    <w:rsid w:val="0001101D"/>
    <w:rsid w:val="000112D0"/>
    <w:rsid w:val="000125D1"/>
    <w:rsid w:val="00020D4E"/>
    <w:rsid w:val="0002109D"/>
    <w:rsid w:val="00024D6B"/>
    <w:rsid w:val="00032E9B"/>
    <w:rsid w:val="00034C14"/>
    <w:rsid w:val="00035185"/>
    <w:rsid w:val="000455DC"/>
    <w:rsid w:val="00052F16"/>
    <w:rsid w:val="000553A5"/>
    <w:rsid w:val="00075828"/>
    <w:rsid w:val="00077D3B"/>
    <w:rsid w:val="0008131F"/>
    <w:rsid w:val="000848D1"/>
    <w:rsid w:val="000945AA"/>
    <w:rsid w:val="000B3149"/>
    <w:rsid w:val="000C4AAE"/>
    <w:rsid w:val="000D4153"/>
    <w:rsid w:val="000D4ECA"/>
    <w:rsid w:val="000D6169"/>
    <w:rsid w:val="00107984"/>
    <w:rsid w:val="00123C82"/>
    <w:rsid w:val="00123E80"/>
    <w:rsid w:val="001479A0"/>
    <w:rsid w:val="0015352A"/>
    <w:rsid w:val="00156D01"/>
    <w:rsid w:val="00162A16"/>
    <w:rsid w:val="001658A3"/>
    <w:rsid w:val="0017026B"/>
    <w:rsid w:val="00170C10"/>
    <w:rsid w:val="001742A2"/>
    <w:rsid w:val="00176137"/>
    <w:rsid w:val="001A4005"/>
    <w:rsid w:val="001A505C"/>
    <w:rsid w:val="001A53C2"/>
    <w:rsid w:val="001C224A"/>
    <w:rsid w:val="001C620D"/>
    <w:rsid w:val="001D5F28"/>
    <w:rsid w:val="00200F95"/>
    <w:rsid w:val="00203978"/>
    <w:rsid w:val="002042D0"/>
    <w:rsid w:val="00207F88"/>
    <w:rsid w:val="00214634"/>
    <w:rsid w:val="00216D3F"/>
    <w:rsid w:val="00217A2A"/>
    <w:rsid w:val="0022310E"/>
    <w:rsid w:val="00224DB7"/>
    <w:rsid w:val="002276A8"/>
    <w:rsid w:val="0024462E"/>
    <w:rsid w:val="0024774F"/>
    <w:rsid w:val="00253BAC"/>
    <w:rsid w:val="00260230"/>
    <w:rsid w:val="00260A80"/>
    <w:rsid w:val="002645E7"/>
    <w:rsid w:val="00265C90"/>
    <w:rsid w:val="0027677A"/>
    <w:rsid w:val="00276F26"/>
    <w:rsid w:val="00290F9E"/>
    <w:rsid w:val="00294688"/>
    <w:rsid w:val="002A6C1B"/>
    <w:rsid w:val="002B3818"/>
    <w:rsid w:val="002C3899"/>
    <w:rsid w:val="002D1F29"/>
    <w:rsid w:val="002E4CFE"/>
    <w:rsid w:val="002E6271"/>
    <w:rsid w:val="002F36F7"/>
    <w:rsid w:val="002F6628"/>
    <w:rsid w:val="003039F9"/>
    <w:rsid w:val="00304FF9"/>
    <w:rsid w:val="003063E4"/>
    <w:rsid w:val="00312728"/>
    <w:rsid w:val="00340D8F"/>
    <w:rsid w:val="00341907"/>
    <w:rsid w:val="0034387C"/>
    <w:rsid w:val="003451F6"/>
    <w:rsid w:val="00354D12"/>
    <w:rsid w:val="00363047"/>
    <w:rsid w:val="00367CA0"/>
    <w:rsid w:val="003765B8"/>
    <w:rsid w:val="0038203B"/>
    <w:rsid w:val="003850C3"/>
    <w:rsid w:val="003875DA"/>
    <w:rsid w:val="003949F8"/>
    <w:rsid w:val="0039527E"/>
    <w:rsid w:val="00395D48"/>
    <w:rsid w:val="003A3C7B"/>
    <w:rsid w:val="003A3E46"/>
    <w:rsid w:val="003C3251"/>
    <w:rsid w:val="003C42E6"/>
    <w:rsid w:val="003C53F8"/>
    <w:rsid w:val="003D0AB8"/>
    <w:rsid w:val="003D63A0"/>
    <w:rsid w:val="003E0D27"/>
    <w:rsid w:val="003F060C"/>
    <w:rsid w:val="003F3B97"/>
    <w:rsid w:val="003F68F5"/>
    <w:rsid w:val="00403955"/>
    <w:rsid w:val="00406E48"/>
    <w:rsid w:val="00412326"/>
    <w:rsid w:val="00413DA8"/>
    <w:rsid w:val="0042258F"/>
    <w:rsid w:val="004351C5"/>
    <w:rsid w:val="00454804"/>
    <w:rsid w:val="0046170C"/>
    <w:rsid w:val="00462579"/>
    <w:rsid w:val="00465384"/>
    <w:rsid w:val="00476C69"/>
    <w:rsid w:val="00477C21"/>
    <w:rsid w:val="00481612"/>
    <w:rsid w:val="00493AC9"/>
    <w:rsid w:val="004B4CEA"/>
    <w:rsid w:val="004B588E"/>
    <w:rsid w:val="004B667B"/>
    <w:rsid w:val="004E6610"/>
    <w:rsid w:val="004F1A89"/>
    <w:rsid w:val="004F1B77"/>
    <w:rsid w:val="004F2DFD"/>
    <w:rsid w:val="005123F8"/>
    <w:rsid w:val="00536139"/>
    <w:rsid w:val="00545EE4"/>
    <w:rsid w:val="0054671C"/>
    <w:rsid w:val="00564D54"/>
    <w:rsid w:val="005669D0"/>
    <w:rsid w:val="005743AA"/>
    <w:rsid w:val="00577277"/>
    <w:rsid w:val="00577710"/>
    <w:rsid w:val="005819E3"/>
    <w:rsid w:val="005836B2"/>
    <w:rsid w:val="00583DB0"/>
    <w:rsid w:val="0059092C"/>
    <w:rsid w:val="00590E75"/>
    <w:rsid w:val="0059433B"/>
    <w:rsid w:val="00596544"/>
    <w:rsid w:val="005A54F1"/>
    <w:rsid w:val="005B0AF8"/>
    <w:rsid w:val="005B3778"/>
    <w:rsid w:val="005B4EDC"/>
    <w:rsid w:val="005D35BB"/>
    <w:rsid w:val="005D74A5"/>
    <w:rsid w:val="005D7722"/>
    <w:rsid w:val="005E13CC"/>
    <w:rsid w:val="005E48EA"/>
    <w:rsid w:val="005F00F6"/>
    <w:rsid w:val="005F110D"/>
    <w:rsid w:val="005FD27F"/>
    <w:rsid w:val="00600F11"/>
    <w:rsid w:val="0060797E"/>
    <w:rsid w:val="00613ABC"/>
    <w:rsid w:val="0062045E"/>
    <w:rsid w:val="00621CE3"/>
    <w:rsid w:val="006249F9"/>
    <w:rsid w:val="006305B0"/>
    <w:rsid w:val="0063474E"/>
    <w:rsid w:val="00637906"/>
    <w:rsid w:val="0064552B"/>
    <w:rsid w:val="00646989"/>
    <w:rsid w:val="0064764F"/>
    <w:rsid w:val="00652D9C"/>
    <w:rsid w:val="00657A0B"/>
    <w:rsid w:val="0066332A"/>
    <w:rsid w:val="0066470F"/>
    <w:rsid w:val="0067636B"/>
    <w:rsid w:val="0069049F"/>
    <w:rsid w:val="006963C8"/>
    <w:rsid w:val="006A3FE9"/>
    <w:rsid w:val="006A49B8"/>
    <w:rsid w:val="006C4362"/>
    <w:rsid w:val="006C5625"/>
    <w:rsid w:val="006E43E0"/>
    <w:rsid w:val="006E4867"/>
    <w:rsid w:val="006E6685"/>
    <w:rsid w:val="006F524E"/>
    <w:rsid w:val="006F5820"/>
    <w:rsid w:val="00702668"/>
    <w:rsid w:val="00706579"/>
    <w:rsid w:val="00706A25"/>
    <w:rsid w:val="00711FD0"/>
    <w:rsid w:val="00716118"/>
    <w:rsid w:val="0072023A"/>
    <w:rsid w:val="00721E1C"/>
    <w:rsid w:val="0072310C"/>
    <w:rsid w:val="00723143"/>
    <w:rsid w:val="00737D02"/>
    <w:rsid w:val="0074012C"/>
    <w:rsid w:val="0075608C"/>
    <w:rsid w:val="007567EB"/>
    <w:rsid w:val="0075789B"/>
    <w:rsid w:val="00761841"/>
    <w:rsid w:val="00763B38"/>
    <w:rsid w:val="00764AA4"/>
    <w:rsid w:val="00764E74"/>
    <w:rsid w:val="007651EF"/>
    <w:rsid w:val="007700C4"/>
    <w:rsid w:val="00771B7B"/>
    <w:rsid w:val="007773B4"/>
    <w:rsid w:val="007841FD"/>
    <w:rsid w:val="007874D3"/>
    <w:rsid w:val="007B23A4"/>
    <w:rsid w:val="007C1786"/>
    <w:rsid w:val="007C307E"/>
    <w:rsid w:val="007C5DB6"/>
    <w:rsid w:val="007D0F50"/>
    <w:rsid w:val="007D3DB7"/>
    <w:rsid w:val="007E4429"/>
    <w:rsid w:val="007E53C7"/>
    <w:rsid w:val="007E5A43"/>
    <w:rsid w:val="007F0AEC"/>
    <w:rsid w:val="007F4DE2"/>
    <w:rsid w:val="007F583F"/>
    <w:rsid w:val="00802567"/>
    <w:rsid w:val="00803153"/>
    <w:rsid w:val="00803C9D"/>
    <w:rsid w:val="0080463D"/>
    <w:rsid w:val="00825F7F"/>
    <w:rsid w:val="008346A5"/>
    <w:rsid w:val="00834A27"/>
    <w:rsid w:val="00850516"/>
    <w:rsid w:val="00850B09"/>
    <w:rsid w:val="008528C9"/>
    <w:rsid w:val="008550FE"/>
    <w:rsid w:val="00864FBE"/>
    <w:rsid w:val="008678D6"/>
    <w:rsid w:val="00870FC9"/>
    <w:rsid w:val="00875B9D"/>
    <w:rsid w:val="008849D8"/>
    <w:rsid w:val="0088696B"/>
    <w:rsid w:val="00890446"/>
    <w:rsid w:val="00894C6E"/>
    <w:rsid w:val="008A2530"/>
    <w:rsid w:val="008B7105"/>
    <w:rsid w:val="008C0414"/>
    <w:rsid w:val="008E7618"/>
    <w:rsid w:val="008F1C0C"/>
    <w:rsid w:val="008F461B"/>
    <w:rsid w:val="008F58F0"/>
    <w:rsid w:val="008F5D2C"/>
    <w:rsid w:val="009022A6"/>
    <w:rsid w:val="00920050"/>
    <w:rsid w:val="009300D4"/>
    <w:rsid w:val="0093336B"/>
    <w:rsid w:val="00954493"/>
    <w:rsid w:val="00957030"/>
    <w:rsid w:val="00966979"/>
    <w:rsid w:val="0097260F"/>
    <w:rsid w:val="009852E8"/>
    <w:rsid w:val="00991849"/>
    <w:rsid w:val="00993C99"/>
    <w:rsid w:val="009A405A"/>
    <w:rsid w:val="009C2F4E"/>
    <w:rsid w:val="009D2050"/>
    <w:rsid w:val="009D5859"/>
    <w:rsid w:val="009D6914"/>
    <w:rsid w:val="009F1B65"/>
    <w:rsid w:val="009F2CDE"/>
    <w:rsid w:val="009F40EA"/>
    <w:rsid w:val="00A20091"/>
    <w:rsid w:val="00A20E33"/>
    <w:rsid w:val="00A30C94"/>
    <w:rsid w:val="00A40D9F"/>
    <w:rsid w:val="00A414B7"/>
    <w:rsid w:val="00A4244E"/>
    <w:rsid w:val="00A43B9D"/>
    <w:rsid w:val="00A45832"/>
    <w:rsid w:val="00A4630E"/>
    <w:rsid w:val="00A50CBF"/>
    <w:rsid w:val="00A52ACE"/>
    <w:rsid w:val="00A60F2A"/>
    <w:rsid w:val="00A70FB9"/>
    <w:rsid w:val="00A72569"/>
    <w:rsid w:val="00A72DE3"/>
    <w:rsid w:val="00A761A7"/>
    <w:rsid w:val="00A91210"/>
    <w:rsid w:val="00A97FD4"/>
    <w:rsid w:val="00AB3E0F"/>
    <w:rsid w:val="00AD1D53"/>
    <w:rsid w:val="00AF7B02"/>
    <w:rsid w:val="00B00119"/>
    <w:rsid w:val="00B001E6"/>
    <w:rsid w:val="00B0320A"/>
    <w:rsid w:val="00B04A19"/>
    <w:rsid w:val="00B07EC7"/>
    <w:rsid w:val="00B13369"/>
    <w:rsid w:val="00B22633"/>
    <w:rsid w:val="00B23B0B"/>
    <w:rsid w:val="00B35C67"/>
    <w:rsid w:val="00B4763C"/>
    <w:rsid w:val="00B557EE"/>
    <w:rsid w:val="00B56122"/>
    <w:rsid w:val="00B636E1"/>
    <w:rsid w:val="00B64CA7"/>
    <w:rsid w:val="00B65CFF"/>
    <w:rsid w:val="00B800DA"/>
    <w:rsid w:val="00B80862"/>
    <w:rsid w:val="00BB2545"/>
    <w:rsid w:val="00BB6E60"/>
    <w:rsid w:val="00BC1049"/>
    <w:rsid w:val="00BC378C"/>
    <w:rsid w:val="00BC6178"/>
    <w:rsid w:val="00BD1E59"/>
    <w:rsid w:val="00BD73C6"/>
    <w:rsid w:val="00BE1AA5"/>
    <w:rsid w:val="00BF046A"/>
    <w:rsid w:val="00BF0A5A"/>
    <w:rsid w:val="00BF7956"/>
    <w:rsid w:val="00C009CB"/>
    <w:rsid w:val="00C06369"/>
    <w:rsid w:val="00C074F1"/>
    <w:rsid w:val="00C1568F"/>
    <w:rsid w:val="00C15DA2"/>
    <w:rsid w:val="00C2138D"/>
    <w:rsid w:val="00C27895"/>
    <w:rsid w:val="00C32779"/>
    <w:rsid w:val="00C33814"/>
    <w:rsid w:val="00C356A8"/>
    <w:rsid w:val="00C419AD"/>
    <w:rsid w:val="00C45609"/>
    <w:rsid w:val="00C4631E"/>
    <w:rsid w:val="00C55962"/>
    <w:rsid w:val="00C573A0"/>
    <w:rsid w:val="00C57D0C"/>
    <w:rsid w:val="00C674B5"/>
    <w:rsid w:val="00C70CFD"/>
    <w:rsid w:val="00C70DBA"/>
    <w:rsid w:val="00C7163C"/>
    <w:rsid w:val="00C7726F"/>
    <w:rsid w:val="00C83870"/>
    <w:rsid w:val="00C91867"/>
    <w:rsid w:val="00C91CC9"/>
    <w:rsid w:val="00C930F4"/>
    <w:rsid w:val="00CA0412"/>
    <w:rsid w:val="00CA1D96"/>
    <w:rsid w:val="00CA647D"/>
    <w:rsid w:val="00CB1616"/>
    <w:rsid w:val="00CC4B70"/>
    <w:rsid w:val="00CD6A6B"/>
    <w:rsid w:val="00CF5E56"/>
    <w:rsid w:val="00D00B58"/>
    <w:rsid w:val="00D030C8"/>
    <w:rsid w:val="00D06FA8"/>
    <w:rsid w:val="00D07807"/>
    <w:rsid w:val="00D07A18"/>
    <w:rsid w:val="00D14F5A"/>
    <w:rsid w:val="00D24FD8"/>
    <w:rsid w:val="00D31B56"/>
    <w:rsid w:val="00D36217"/>
    <w:rsid w:val="00D45445"/>
    <w:rsid w:val="00D52F3E"/>
    <w:rsid w:val="00D667DA"/>
    <w:rsid w:val="00D7547E"/>
    <w:rsid w:val="00D83B09"/>
    <w:rsid w:val="00D86CD2"/>
    <w:rsid w:val="00D9484B"/>
    <w:rsid w:val="00D966E6"/>
    <w:rsid w:val="00DA312F"/>
    <w:rsid w:val="00DA5023"/>
    <w:rsid w:val="00DA5EC5"/>
    <w:rsid w:val="00DA6286"/>
    <w:rsid w:val="00DA6CC5"/>
    <w:rsid w:val="00DB4A44"/>
    <w:rsid w:val="00DC59F1"/>
    <w:rsid w:val="00DE1B39"/>
    <w:rsid w:val="00DF6D14"/>
    <w:rsid w:val="00E0232E"/>
    <w:rsid w:val="00E11DB2"/>
    <w:rsid w:val="00E1266A"/>
    <w:rsid w:val="00E13177"/>
    <w:rsid w:val="00E22A47"/>
    <w:rsid w:val="00E52EF8"/>
    <w:rsid w:val="00E612D7"/>
    <w:rsid w:val="00E6199F"/>
    <w:rsid w:val="00E715BB"/>
    <w:rsid w:val="00E75D89"/>
    <w:rsid w:val="00E769EC"/>
    <w:rsid w:val="00E91580"/>
    <w:rsid w:val="00EA4A09"/>
    <w:rsid w:val="00EB6D8D"/>
    <w:rsid w:val="00EC01D7"/>
    <w:rsid w:val="00EC2E98"/>
    <w:rsid w:val="00ED388C"/>
    <w:rsid w:val="00ED3FF1"/>
    <w:rsid w:val="00ED510D"/>
    <w:rsid w:val="00EE1DC2"/>
    <w:rsid w:val="00EE3340"/>
    <w:rsid w:val="00EF751F"/>
    <w:rsid w:val="00F0082D"/>
    <w:rsid w:val="00F06144"/>
    <w:rsid w:val="00F155F0"/>
    <w:rsid w:val="00F22A88"/>
    <w:rsid w:val="00F26A74"/>
    <w:rsid w:val="00F36D5F"/>
    <w:rsid w:val="00F40EDB"/>
    <w:rsid w:val="00F47612"/>
    <w:rsid w:val="00F73C89"/>
    <w:rsid w:val="00F74C23"/>
    <w:rsid w:val="00F9192C"/>
    <w:rsid w:val="00F94BB2"/>
    <w:rsid w:val="00F96C68"/>
    <w:rsid w:val="00FA4DC8"/>
    <w:rsid w:val="00FB063C"/>
    <w:rsid w:val="00FB1BD7"/>
    <w:rsid w:val="00FC047C"/>
    <w:rsid w:val="00FC6045"/>
    <w:rsid w:val="00FC7068"/>
    <w:rsid w:val="00FD36B8"/>
    <w:rsid w:val="00FE02AC"/>
    <w:rsid w:val="00FE2CEC"/>
    <w:rsid w:val="00FE53E0"/>
    <w:rsid w:val="00FE7FC5"/>
    <w:rsid w:val="046C640A"/>
    <w:rsid w:val="1E10F35C"/>
    <w:rsid w:val="2543107A"/>
    <w:rsid w:val="2AB80C45"/>
    <w:rsid w:val="344177D0"/>
    <w:rsid w:val="35F006DB"/>
    <w:rsid w:val="3B5AF6CA"/>
    <w:rsid w:val="3C27ED8E"/>
    <w:rsid w:val="3E45CEE3"/>
    <w:rsid w:val="420CFE05"/>
    <w:rsid w:val="4270EC17"/>
    <w:rsid w:val="45C885CD"/>
    <w:rsid w:val="47352FFF"/>
    <w:rsid w:val="4ABC573E"/>
    <w:rsid w:val="4D2481C3"/>
    <w:rsid w:val="5761DF5D"/>
    <w:rsid w:val="5834BBAE"/>
    <w:rsid w:val="646BB565"/>
    <w:rsid w:val="688FE55C"/>
    <w:rsid w:val="6A4D7C25"/>
    <w:rsid w:val="7386B256"/>
    <w:rsid w:val="74E74050"/>
    <w:rsid w:val="793CDBBD"/>
    <w:rsid w:val="7E6DD4C5"/>
    <w:rsid w:val="7F08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01A0C"/>
  <w15:docId w15:val="{EDDE6A4D-8869-4B8F-A7A3-44277FA35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045"/>
    <w:pPr>
      <w:spacing w:before="120"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27E"/>
    <w:pPr>
      <w:keepNext/>
      <w:keepLines/>
      <w:numPr>
        <w:numId w:val="12"/>
      </w:numPr>
      <w:spacing w:before="360"/>
      <w:outlineLvl w:val="0"/>
    </w:pPr>
    <w:rPr>
      <w:rFonts w:ascii="Arial Bold" w:eastAsiaTheme="majorEastAsia" w:hAnsi="Arial Bold" w:cstheme="majorBidi"/>
      <w:b/>
      <w:spacing w:val="1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45E"/>
    <w:pPr>
      <w:keepNext/>
      <w:keepLines/>
      <w:spacing w:after="0"/>
      <w:outlineLvl w:val="1"/>
    </w:pPr>
    <w:rPr>
      <w:rFonts w:eastAsiaTheme="majorEastAsia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4AAE"/>
    <w:pPr>
      <w:keepNext/>
      <w:keepLines/>
      <w:spacing w:after="0"/>
      <w:ind w:left="216"/>
      <w:outlineLvl w:val="2"/>
    </w:pPr>
    <w:rPr>
      <w:rFonts w:eastAsiaTheme="majorEastAsia" w:cstheme="majorBidi"/>
      <w:i/>
      <w:color w:val="7F7F7F" w:themeColor="text1" w:themeTint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Title"/>
    <w:link w:val="HeaderChar"/>
    <w:uiPriority w:val="99"/>
    <w:unhideWhenUsed/>
    <w:rsid w:val="003039F9"/>
  </w:style>
  <w:style w:type="character" w:customStyle="1" w:styleId="HeaderChar">
    <w:name w:val="Header Char"/>
    <w:basedOn w:val="DefaultParagraphFont"/>
    <w:link w:val="Header"/>
    <w:uiPriority w:val="99"/>
    <w:rsid w:val="003039F9"/>
    <w:rPr>
      <w:rFonts w:ascii="Arial" w:hAnsi="Arial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D61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169"/>
  </w:style>
  <w:style w:type="paragraph" w:styleId="BalloonText">
    <w:name w:val="Balloon Text"/>
    <w:basedOn w:val="Normal"/>
    <w:link w:val="BalloonTextChar"/>
    <w:uiPriority w:val="99"/>
    <w:semiHidden/>
    <w:unhideWhenUsed/>
    <w:rsid w:val="000D6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1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10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13A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A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A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A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ABC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527E"/>
    <w:rPr>
      <w:rFonts w:ascii="Arial Bold" w:eastAsiaTheme="majorEastAsia" w:hAnsi="Arial Bold" w:cstheme="majorBidi"/>
      <w:b/>
      <w:spacing w:val="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045E"/>
    <w:rPr>
      <w:rFonts w:ascii="Arial" w:eastAsiaTheme="majorEastAsia" w:hAnsi="Arial" w:cstheme="majorBidi"/>
      <w:b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4AAE"/>
    <w:rPr>
      <w:rFonts w:ascii="Arial" w:eastAsiaTheme="majorEastAsia" w:hAnsi="Arial" w:cstheme="majorBidi"/>
      <w:i/>
      <w:color w:val="7F7F7F" w:themeColor="text1" w:themeTint="80"/>
      <w:szCs w:val="24"/>
    </w:rPr>
  </w:style>
  <w:style w:type="table" w:styleId="GridTable1Light-Accent1">
    <w:name w:val="Grid Table 1 Light Accent 1"/>
    <w:basedOn w:val="TableNormal"/>
    <w:uiPriority w:val="46"/>
    <w:rsid w:val="003F06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rsid w:val="00E6199F"/>
    <w:pPr>
      <w:spacing w:before="0" w:after="0" w:line="120" w:lineRule="atLeast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6199F"/>
    <w:rPr>
      <w:rFonts w:ascii="Arial" w:hAnsi="Arial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57727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SUBJECT">
    <w:name w:val="SUBJECT"/>
    <w:basedOn w:val="Header"/>
    <w:qFormat/>
    <w:rsid w:val="00DA5EC5"/>
  </w:style>
  <w:style w:type="character" w:styleId="UnresolvedMention">
    <w:name w:val="Unresolved Mention"/>
    <w:basedOn w:val="DefaultParagraphFont"/>
    <w:uiPriority w:val="99"/>
    <w:semiHidden/>
    <w:unhideWhenUsed/>
    <w:rsid w:val="00D24F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3C8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justice.net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www.forbes.com/sites/richardfowler/2022/06/30/3-things-returning-citizens-want-you-to-know-about-their-experience/?sh=429ca417d65b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asavesenergy.org/training-cente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erenillinoissavings.com/wp-content/uploads/2021/09/PY21-MARCH-2021-MDI-Research-Booklet-FINAL-Rev04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693b5596-d351-4c08-8dd8-3787e6a2d167" xsi:nil="true"/>
    <DocumentType xmlns="693b5596-d351-4c08-8dd8-3787e6a2d16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3D17CEC8CF843B84E8421DB7F2835" ma:contentTypeVersion="5" ma:contentTypeDescription="Create a new document." ma:contentTypeScope="" ma:versionID="b69a56538efe7600bf24d750167f3eb0">
  <xsd:schema xmlns:xsd="http://www.w3.org/2001/XMLSchema" xmlns:xs="http://www.w3.org/2001/XMLSchema" xmlns:p="http://schemas.microsoft.com/office/2006/metadata/properties" xmlns:ns2="693b5596-d351-4c08-8dd8-3787e6a2d167" targetNamespace="http://schemas.microsoft.com/office/2006/metadata/properties" ma:root="true" ma:fieldsID="d466eae7a63b5cc06af3b3ad5ebf232c" ns2:_="">
    <xsd:import namespace="693b5596-d351-4c08-8dd8-3787e6a2d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DocumentType" minOccurs="0"/>
                <xsd:element ref="ns2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b5596-d351-4c08-8dd8-3787e6a2d1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Process Document"/>
        </xsd:restriction>
      </xsd:simpleType>
    </xsd:element>
    <xsd:element name="DocumentTypes" ma:index="12" nillable="true" ma:displayName="Document Types" ma:format="Dropdown" ma:internalName="DocumentTypes">
      <xsd:simpleType>
        <xsd:restriction base="dms:Choice">
          <xsd:enumeration value="Process Doc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4EB219-3F3C-49A0-9531-2E5E317F78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FA7251-14AB-4706-865E-8DA14D0F2889}">
  <ds:schemaRefs>
    <ds:schemaRef ds:uri="http://schemas.microsoft.com/office/2006/metadata/properties"/>
    <ds:schemaRef ds:uri="http://schemas.microsoft.com/office/infopath/2007/PartnerControls"/>
    <ds:schemaRef ds:uri="693b5596-d351-4c08-8dd8-3787e6a2d167"/>
  </ds:schemaRefs>
</ds:datastoreItem>
</file>

<file path=customXml/itemProps3.xml><?xml version="1.0" encoding="utf-8"?>
<ds:datastoreItem xmlns:ds="http://schemas.openxmlformats.org/officeDocument/2006/customXml" ds:itemID="{85BB405D-D10E-4DA2-80D2-78360FF463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2483A3-E4E0-41DD-8053-2FF3A3E1B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b5596-d351-4c08-8dd8-3787e6a2d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901</Words>
  <Characters>5138</Characters>
  <Application>Microsoft Office Word</Application>
  <DocSecurity>4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Roecks</dc:creator>
  <cp:keywords/>
  <cp:lastModifiedBy>Deondre.Rutues</cp:lastModifiedBy>
  <cp:revision>65</cp:revision>
  <cp:lastPrinted>2019-03-07T23:51:00Z</cp:lastPrinted>
  <dcterms:created xsi:type="dcterms:W3CDTF">2023-07-18T22:18:00Z</dcterms:created>
  <dcterms:modified xsi:type="dcterms:W3CDTF">2023-10-27T22:09:00Z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0x010100AF03D17CEC8CF843B84E8421DB7F2835</vt:lpwstr>
  </property>
</Properties>
</file>