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25C6" w14:textId="5BD2AED3" w:rsidR="000E40B2" w:rsidRDefault="000E40B2" w:rsidP="00B54A2E">
      <w:pPr>
        <w:spacing w:before="40" w:after="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11B05" w14:textId="1E663A72" w:rsidR="00100A47" w:rsidRPr="00590292" w:rsidRDefault="00BC2C62" w:rsidP="00590292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292">
        <w:rPr>
          <w:rFonts w:ascii="Times New Roman" w:hAnsi="Times New Roman" w:cs="Times New Roman"/>
          <w:b/>
          <w:bCs/>
          <w:sz w:val="24"/>
          <w:szCs w:val="24"/>
        </w:rPr>
        <w:t>IQ</w:t>
      </w:r>
      <w:r w:rsidR="00B873D3">
        <w:rPr>
          <w:rFonts w:ascii="Times New Roman" w:hAnsi="Times New Roman" w:cs="Times New Roman"/>
          <w:b/>
          <w:bCs/>
          <w:sz w:val="24"/>
          <w:szCs w:val="24"/>
        </w:rPr>
        <w:t>-S</w:t>
      </w:r>
      <w:r w:rsidR="000B2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9E9">
        <w:rPr>
          <w:rFonts w:ascii="Times New Roman" w:hAnsi="Times New Roman" w:cs="Times New Roman"/>
          <w:b/>
          <w:bCs/>
          <w:sz w:val="24"/>
          <w:szCs w:val="24"/>
        </w:rPr>
        <w:t xml:space="preserve">Energy Efficiency </w:t>
      </w:r>
      <w:r w:rsidR="000B2EF1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0E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9E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B2EF1">
        <w:rPr>
          <w:rFonts w:ascii="Times New Roman" w:hAnsi="Times New Roman" w:cs="Times New Roman"/>
          <w:b/>
          <w:bCs/>
          <w:sz w:val="24"/>
          <w:szCs w:val="24"/>
        </w:rPr>
        <w:t>LIEEAC</w:t>
      </w:r>
      <w:r w:rsidR="006569E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90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0A47" w:rsidRPr="00590292">
        <w:rPr>
          <w:rFonts w:ascii="Times New Roman" w:hAnsi="Times New Roman" w:cs="Times New Roman"/>
          <w:b/>
          <w:bCs/>
          <w:sz w:val="24"/>
          <w:szCs w:val="24"/>
        </w:rPr>
        <w:t>Reimbursement</w:t>
      </w:r>
      <w:r w:rsidR="00B54A2E">
        <w:rPr>
          <w:rFonts w:ascii="Times New Roman" w:hAnsi="Times New Roman" w:cs="Times New Roman"/>
          <w:b/>
          <w:bCs/>
          <w:sz w:val="24"/>
          <w:szCs w:val="24"/>
        </w:rPr>
        <w:t xml:space="preserve"> Process</w:t>
      </w:r>
    </w:p>
    <w:p w14:paraId="3B636709" w14:textId="6FF2F632" w:rsidR="00BC2C62" w:rsidRPr="00590292" w:rsidRDefault="00BC2C62" w:rsidP="00590292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292">
        <w:rPr>
          <w:rFonts w:ascii="Times New Roman" w:hAnsi="Times New Roman" w:cs="Times New Roman"/>
          <w:b/>
          <w:bCs/>
          <w:sz w:val="24"/>
          <w:szCs w:val="24"/>
        </w:rPr>
        <w:t xml:space="preserve">Ver. </w:t>
      </w:r>
      <w:r w:rsidR="00F4083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9029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54A2E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1C45BEB0" w14:textId="02B3C029" w:rsidR="00A801D7" w:rsidRPr="00590292" w:rsidRDefault="00A801D7" w:rsidP="00DF4D16">
      <w:pPr>
        <w:pStyle w:val="ListParagraph"/>
        <w:numPr>
          <w:ilvl w:val="0"/>
          <w:numId w:val="18"/>
        </w:numPr>
        <w:spacing w:before="40" w:after="40" w:line="276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0292">
        <w:rPr>
          <w:rFonts w:ascii="Times New Roman" w:hAnsi="Times New Roman" w:cs="Times New Roman"/>
          <w:b/>
          <w:bCs/>
          <w:sz w:val="24"/>
          <w:szCs w:val="24"/>
          <w:u w:val="single"/>
        </w:rPr>
        <w:t>Overview</w:t>
      </w:r>
    </w:p>
    <w:p w14:paraId="44DFA5EF" w14:textId="77777777" w:rsidR="00BC2C62" w:rsidRPr="00590292" w:rsidRDefault="00BC2C62" w:rsidP="00590292">
      <w:pPr>
        <w:pStyle w:val="ListParagraph"/>
        <w:spacing w:before="40" w:after="4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52F5A2F" w14:textId="107B0D8A" w:rsidR="00063C9D" w:rsidRPr="00590292" w:rsidRDefault="00100A47" w:rsidP="00590292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t>LIEEAC</w:t>
      </w:r>
      <w:r w:rsidR="00A16493" w:rsidRPr="00590292">
        <w:rPr>
          <w:rFonts w:ascii="Times New Roman" w:hAnsi="Times New Roman" w:cs="Times New Roman"/>
          <w:sz w:val="24"/>
          <w:szCs w:val="24"/>
        </w:rPr>
        <w:t xml:space="preserve"> funding</w:t>
      </w:r>
      <w:r w:rsidRPr="00590292">
        <w:rPr>
          <w:rFonts w:ascii="Times New Roman" w:hAnsi="Times New Roman" w:cs="Times New Roman"/>
          <w:sz w:val="24"/>
          <w:szCs w:val="24"/>
        </w:rPr>
        <w:t xml:space="preserve"> is ratepayer funding</w:t>
      </w:r>
      <w:r w:rsidR="004E2B09" w:rsidRPr="00590292">
        <w:rPr>
          <w:rFonts w:ascii="Times New Roman" w:hAnsi="Times New Roman" w:cs="Times New Roman"/>
          <w:sz w:val="24"/>
          <w:szCs w:val="24"/>
        </w:rPr>
        <w:t>.</w:t>
      </w:r>
      <w:r w:rsidR="00A16493" w:rsidRPr="00590292">
        <w:rPr>
          <w:rFonts w:ascii="Times New Roman" w:hAnsi="Times New Roman" w:cs="Times New Roman"/>
          <w:sz w:val="24"/>
          <w:szCs w:val="24"/>
        </w:rPr>
        <w:t xml:space="preserve"> </w:t>
      </w:r>
      <w:r w:rsidR="004E2B09" w:rsidRPr="00590292">
        <w:rPr>
          <w:rFonts w:ascii="Times New Roman" w:hAnsi="Times New Roman" w:cs="Times New Roman"/>
          <w:sz w:val="24"/>
          <w:szCs w:val="24"/>
        </w:rPr>
        <w:t>A</w:t>
      </w:r>
      <w:r w:rsidR="00A16493" w:rsidRPr="00590292">
        <w:rPr>
          <w:rFonts w:ascii="Times New Roman" w:hAnsi="Times New Roman" w:cs="Times New Roman"/>
          <w:sz w:val="24"/>
          <w:szCs w:val="24"/>
        </w:rPr>
        <w:t xml:space="preserve">ccordingly, time and expenses must be </w:t>
      </w:r>
      <w:r w:rsidR="004E2B09" w:rsidRPr="00590292">
        <w:rPr>
          <w:rFonts w:ascii="Times New Roman" w:hAnsi="Times New Roman" w:cs="Times New Roman"/>
          <w:sz w:val="24"/>
          <w:szCs w:val="24"/>
        </w:rPr>
        <w:t xml:space="preserve">reasonable, </w:t>
      </w:r>
      <w:proofErr w:type="gramStart"/>
      <w:r w:rsidR="000F3582" w:rsidRPr="00590292">
        <w:rPr>
          <w:rFonts w:ascii="Times New Roman" w:hAnsi="Times New Roman" w:cs="Times New Roman"/>
          <w:sz w:val="24"/>
          <w:szCs w:val="24"/>
        </w:rPr>
        <w:t>prudent</w:t>
      </w:r>
      <w:proofErr w:type="gramEnd"/>
      <w:r w:rsidR="000F3582" w:rsidRPr="00590292">
        <w:rPr>
          <w:rFonts w:ascii="Times New Roman" w:hAnsi="Times New Roman" w:cs="Times New Roman"/>
          <w:sz w:val="24"/>
          <w:szCs w:val="24"/>
        </w:rPr>
        <w:t xml:space="preserve"> and documented consistent with </w:t>
      </w:r>
      <w:r w:rsidR="00F023E5" w:rsidRPr="00590292">
        <w:rPr>
          <w:rFonts w:ascii="Times New Roman" w:hAnsi="Times New Roman" w:cs="Times New Roman"/>
          <w:sz w:val="24"/>
          <w:szCs w:val="24"/>
        </w:rPr>
        <w:t>standards set by the Illinois Commerce Commission (ICC) in multiple dockets.</w:t>
      </w:r>
      <w:r w:rsidR="000B2EF1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0552B8" w:rsidRPr="00590292">
        <w:rPr>
          <w:rFonts w:ascii="Times New Roman" w:hAnsi="Times New Roman" w:cs="Times New Roman"/>
          <w:sz w:val="24"/>
          <w:szCs w:val="24"/>
        </w:rPr>
        <w:t xml:space="preserve"> The standards </w:t>
      </w:r>
      <w:r w:rsidR="00614635" w:rsidRPr="00590292">
        <w:rPr>
          <w:rFonts w:ascii="Times New Roman" w:hAnsi="Times New Roman" w:cs="Times New Roman"/>
          <w:sz w:val="24"/>
          <w:szCs w:val="24"/>
        </w:rPr>
        <w:t xml:space="preserve">and expectations established by the ICC are, in general, likely to be higher </w:t>
      </w:r>
      <w:r w:rsidR="00A3163D" w:rsidRPr="00590292">
        <w:rPr>
          <w:rFonts w:ascii="Times New Roman" w:hAnsi="Times New Roman" w:cs="Times New Roman"/>
          <w:sz w:val="24"/>
          <w:szCs w:val="24"/>
        </w:rPr>
        <w:t xml:space="preserve">and more stringent </w:t>
      </w:r>
      <w:r w:rsidR="00614635" w:rsidRPr="00590292">
        <w:rPr>
          <w:rFonts w:ascii="Times New Roman" w:hAnsi="Times New Roman" w:cs="Times New Roman"/>
          <w:sz w:val="24"/>
          <w:szCs w:val="24"/>
        </w:rPr>
        <w:t xml:space="preserve">than standards </w:t>
      </w:r>
      <w:r w:rsidR="00A3163D" w:rsidRPr="00590292">
        <w:rPr>
          <w:rFonts w:ascii="Times New Roman" w:hAnsi="Times New Roman" w:cs="Times New Roman"/>
          <w:sz w:val="24"/>
          <w:szCs w:val="24"/>
        </w:rPr>
        <w:t xml:space="preserve">acceptable for grant funding offered by private granting agencies. </w:t>
      </w:r>
      <w:r w:rsidR="00CC1367" w:rsidRPr="00590292">
        <w:rPr>
          <w:rFonts w:ascii="Times New Roman" w:hAnsi="Times New Roman" w:cs="Times New Roman"/>
          <w:sz w:val="24"/>
          <w:szCs w:val="24"/>
        </w:rPr>
        <w:t xml:space="preserve">In general, “reasonableness” </w:t>
      </w:r>
      <w:r w:rsidR="001D3852" w:rsidRPr="00590292">
        <w:rPr>
          <w:rFonts w:ascii="Times New Roman" w:hAnsi="Times New Roman" w:cs="Times New Roman"/>
          <w:sz w:val="24"/>
          <w:szCs w:val="24"/>
        </w:rPr>
        <w:t>is</w:t>
      </w:r>
      <w:r w:rsidRPr="00590292">
        <w:rPr>
          <w:rFonts w:ascii="Times New Roman" w:hAnsi="Times New Roman" w:cs="Times New Roman"/>
          <w:sz w:val="24"/>
          <w:szCs w:val="24"/>
        </w:rPr>
        <w:t xml:space="preserve"> the idea of a reasonable person standard for determining prudent expenses</w:t>
      </w:r>
      <w:r w:rsidR="00F55708" w:rsidRPr="00590292">
        <w:rPr>
          <w:rFonts w:ascii="Times New Roman" w:hAnsi="Times New Roman" w:cs="Times New Roman"/>
          <w:sz w:val="24"/>
          <w:szCs w:val="24"/>
        </w:rPr>
        <w:t xml:space="preserve"> funded with ratepayer funds</w:t>
      </w:r>
      <w:r w:rsidRPr="00590292">
        <w:rPr>
          <w:rFonts w:ascii="Times New Roman" w:hAnsi="Times New Roman" w:cs="Times New Roman"/>
          <w:sz w:val="24"/>
          <w:szCs w:val="24"/>
        </w:rPr>
        <w:t xml:space="preserve">. </w:t>
      </w:r>
      <w:r w:rsidR="000B2EF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an expense to be reasonable and prudent, a person must have made good judgment and skill in the use of resources related to the expense and exercised a standard of care that a reasonable person would be expected to exercise under the same circumstances at the time decisions had to be made. </w:t>
      </w:r>
      <w:r w:rsidR="00BC2C62" w:rsidRPr="00590292">
        <w:rPr>
          <w:rFonts w:ascii="Times New Roman" w:hAnsi="Times New Roman" w:cs="Times New Roman"/>
          <w:sz w:val="24"/>
          <w:szCs w:val="24"/>
        </w:rPr>
        <w:t>In addition, “reasonableness” is use of funds for purposes that are reasonabl</w:t>
      </w:r>
      <w:r w:rsidR="00063C9D" w:rsidRPr="00590292">
        <w:rPr>
          <w:rFonts w:ascii="Times New Roman" w:hAnsi="Times New Roman" w:cs="Times New Roman"/>
          <w:sz w:val="24"/>
          <w:szCs w:val="24"/>
        </w:rPr>
        <w:t>y necessary and in alignment with</w:t>
      </w:r>
      <w:r w:rsidR="00BC2C62" w:rsidRPr="00590292">
        <w:rPr>
          <w:rFonts w:ascii="Times New Roman" w:hAnsi="Times New Roman" w:cs="Times New Roman"/>
          <w:sz w:val="24"/>
          <w:szCs w:val="24"/>
        </w:rPr>
        <w:t xml:space="preserve"> the intended purpose</w:t>
      </w:r>
      <w:r w:rsidR="00063C9D" w:rsidRPr="00590292">
        <w:rPr>
          <w:rFonts w:ascii="Times New Roman" w:hAnsi="Times New Roman" w:cs="Times New Roman"/>
          <w:sz w:val="24"/>
          <w:szCs w:val="24"/>
        </w:rPr>
        <w:t xml:space="preserve">(s) set forth under the Clean Energy Jobs Act for the </w:t>
      </w:r>
      <w:r w:rsidR="00C2366F" w:rsidRPr="00590292">
        <w:rPr>
          <w:rFonts w:ascii="Times New Roman" w:hAnsi="Times New Roman" w:cs="Times New Roman"/>
          <w:sz w:val="24"/>
          <w:szCs w:val="24"/>
        </w:rPr>
        <w:t>Low-Income</w:t>
      </w:r>
      <w:r w:rsidR="00063C9D" w:rsidRPr="00590292">
        <w:rPr>
          <w:rFonts w:ascii="Times New Roman" w:hAnsi="Times New Roman" w:cs="Times New Roman"/>
          <w:sz w:val="24"/>
          <w:szCs w:val="24"/>
        </w:rPr>
        <w:t xml:space="preserve"> Energy Efficiency Accountability Committee (LIEEAC)</w:t>
      </w:r>
      <w:r w:rsidR="00F40838">
        <w:rPr>
          <w:rFonts w:ascii="Times New Roman" w:hAnsi="Times New Roman" w:cs="Times New Roman"/>
          <w:sz w:val="24"/>
          <w:szCs w:val="24"/>
        </w:rPr>
        <w:t>.  The purpose of the LIEEAC Committee</w:t>
      </w:r>
      <w:r w:rsidR="000B2EF1">
        <w:rPr>
          <w:rFonts w:ascii="Times New Roman" w:hAnsi="Times New Roman" w:cs="Times New Roman"/>
          <w:sz w:val="24"/>
          <w:szCs w:val="24"/>
        </w:rPr>
        <w:t xml:space="preserve"> </w:t>
      </w:r>
      <w:r w:rsidR="00F40838">
        <w:rPr>
          <w:rFonts w:ascii="Times New Roman" w:hAnsi="Times New Roman" w:cs="Times New Roman"/>
          <w:sz w:val="24"/>
          <w:szCs w:val="24"/>
        </w:rPr>
        <w:t>is to</w:t>
      </w:r>
      <w:r w:rsidR="000B2EF1">
        <w:rPr>
          <w:rFonts w:ascii="Times New Roman" w:hAnsi="Times New Roman" w:cs="Times New Roman"/>
          <w:sz w:val="24"/>
          <w:szCs w:val="24"/>
        </w:rPr>
        <w:t xml:space="preserve"> </w:t>
      </w:r>
      <w:r w:rsidR="00F40838">
        <w:rPr>
          <w:rFonts w:ascii="Times New Roman" w:hAnsi="Times New Roman" w:cs="Times New Roman"/>
          <w:sz w:val="24"/>
          <w:szCs w:val="24"/>
        </w:rPr>
        <w:t>“</w:t>
      </w:r>
      <w:r w:rsidR="000B2EF1" w:rsidRPr="00F40838">
        <w:rPr>
          <w:rFonts w:ascii="Times New Roman" w:hAnsi="Times New Roman" w:cs="Times New Roman"/>
          <w:i/>
          <w:iCs/>
          <w:sz w:val="24"/>
          <w:szCs w:val="24"/>
        </w:rPr>
        <w:t>directly inform the design, implementation, and evaluation of low-income and public-housing energy efficiency programs</w:t>
      </w:r>
      <w:r w:rsidR="000B2EF1" w:rsidRPr="00590292">
        <w:rPr>
          <w:rFonts w:ascii="Times New Roman" w:hAnsi="Times New Roman" w:cs="Times New Roman"/>
          <w:sz w:val="24"/>
          <w:szCs w:val="24"/>
        </w:rPr>
        <w:t xml:space="preserve">. </w:t>
      </w:r>
      <w:r w:rsidR="00A72489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F40838">
        <w:rPr>
          <w:rFonts w:ascii="Times New Roman" w:hAnsi="Times New Roman" w:cs="Times New Roman"/>
          <w:sz w:val="24"/>
          <w:szCs w:val="24"/>
        </w:rPr>
        <w:t>”</w:t>
      </w:r>
      <w:r w:rsidR="000B2EF1" w:rsidRPr="0059029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B5738B" w14:textId="6F2B7287" w:rsidR="001818A7" w:rsidRDefault="00F40838" w:rsidP="000B2EF1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All requests for reimbursement, including time spent,</w:t>
      </w:r>
      <w:r w:rsidR="008E5B51" w:rsidRPr="00590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</w:t>
      </w:r>
      <w:r w:rsidR="008E5B51" w:rsidRPr="00590292">
        <w:rPr>
          <w:rFonts w:ascii="Times New Roman" w:eastAsia="Times New Roman" w:hAnsi="Times New Roman" w:cs="Times New Roman"/>
          <w:sz w:val="24"/>
          <w:szCs w:val="24"/>
        </w:rPr>
        <w:t>ll include</w:t>
      </w:r>
      <w:r w:rsidR="008E5B51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sufficient documentation for </w:t>
      </w:r>
      <w:r w:rsidR="008E30B0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569E9">
        <w:rPr>
          <w:rFonts w:ascii="Times New Roman" w:eastAsia="Times New Roman" w:hAnsi="Times New Roman" w:cs="Times New Roman"/>
          <w:sz w:val="24"/>
          <w:szCs w:val="24"/>
          <w:lang w:val="en-GB"/>
        </w:rPr>
        <w:t>IQ</w:t>
      </w:r>
      <w:r w:rsidR="00170580">
        <w:rPr>
          <w:rFonts w:ascii="Times New Roman" w:eastAsia="Times New Roman" w:hAnsi="Times New Roman" w:cs="Times New Roman"/>
          <w:sz w:val="24"/>
          <w:szCs w:val="24"/>
          <w:lang w:val="en-GB"/>
        </w:rPr>
        <w:t>-S</w:t>
      </w:r>
      <w:r w:rsidR="006569E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Committee Facilitation Team,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ICC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the</w:t>
      </w:r>
      <w:r w:rsidR="006569E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funding</w:t>
      </w:r>
      <w:r w:rsidR="008E30B0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</w:t>
      </w:r>
      <w:r w:rsidR="008E5B51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tility to verify the validity of such charges.</w:t>
      </w:r>
      <w:r w:rsidR="000B2EF1" w:rsidRPr="000B2EF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Examples of “sufficient documentation” are set forth below.  </w:t>
      </w:r>
      <w:r w:rsidR="000B2EF1">
        <w:rPr>
          <w:rFonts w:ascii="Times New Roman" w:eastAsia="Times New Roman" w:hAnsi="Times New Roman" w:cs="Times New Roman"/>
          <w:sz w:val="24"/>
          <w:szCs w:val="24"/>
          <w:lang w:val="en-GB"/>
        </w:rPr>
        <w:t>Receipts are required for all expenses.</w:t>
      </w:r>
    </w:p>
    <w:p w14:paraId="390B64D8" w14:textId="32E23BB9" w:rsidR="00F40838" w:rsidRPr="00590292" w:rsidRDefault="00F40838" w:rsidP="000B2EF1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E52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ICC has statutory authority over the LIEEAC budget.  Thus, ICC Staff shall have </w:t>
      </w:r>
      <w:r w:rsidRPr="00DE52F6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sole and final determination</w:t>
      </w:r>
      <w:r w:rsidRPr="00DE52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over what time and expenses are allowable should a dispute arise</w:t>
      </w:r>
      <w:r w:rsidR="007C38F6">
        <w:rPr>
          <w:rStyle w:val="FootnoteReference"/>
          <w:rFonts w:ascii="Times New Roman" w:eastAsia="Times New Roman" w:hAnsi="Times New Roman" w:cs="Times New Roman"/>
          <w:sz w:val="24"/>
          <w:szCs w:val="24"/>
          <w:lang w:val="en-GB"/>
        </w:rPr>
        <w:footnoteReference w:id="4"/>
      </w:r>
      <w:r w:rsidRPr="00DE52F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</w:p>
    <w:p w14:paraId="0DA2FD14" w14:textId="77777777" w:rsidR="00063C9D" w:rsidRPr="00590292" w:rsidRDefault="00063C9D" w:rsidP="0059029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AC427AD" w14:textId="46EDD0A0" w:rsidR="00AD6DBA" w:rsidRPr="00590292" w:rsidRDefault="00AD6DBA" w:rsidP="00DF4D16">
      <w:pPr>
        <w:pStyle w:val="ListParagraph"/>
        <w:numPr>
          <w:ilvl w:val="0"/>
          <w:numId w:val="18"/>
        </w:numPr>
        <w:spacing w:before="40" w:after="40" w:line="276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0292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Guidelines</w:t>
      </w:r>
    </w:p>
    <w:p w14:paraId="2C6970B4" w14:textId="77777777" w:rsidR="00C77BD6" w:rsidRPr="00590292" w:rsidRDefault="00C77BD6" w:rsidP="00590292">
      <w:pPr>
        <w:pStyle w:val="ListParagraph"/>
        <w:spacing w:before="40" w:after="40" w:line="276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463110" w14:textId="4A6E3840" w:rsidR="00B54A2E" w:rsidRPr="00B54A2E" w:rsidRDefault="00B54A2E" w:rsidP="00317D30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Facilitation Team will record all compensable time for “stipend eligible” meetings, as set forth in the </w:t>
      </w:r>
      <w:r>
        <w:rPr>
          <w:rFonts w:ascii="Times New Roman" w:hAnsi="Times New Roman" w:cs="Times New Roman"/>
          <w:i/>
          <w:iCs/>
          <w:sz w:val="24"/>
          <w:szCs w:val="24"/>
        </w:rPr>
        <w:t>IQ</w:t>
      </w:r>
      <w:r w:rsidR="00170580">
        <w:rPr>
          <w:rFonts w:ascii="Times New Roman" w:hAnsi="Times New Roman" w:cs="Times New Roman"/>
          <w:i/>
          <w:iCs/>
          <w:sz w:val="24"/>
          <w:szCs w:val="24"/>
        </w:rPr>
        <w:t>-S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Committee Process and Procedures Document. </w:t>
      </w:r>
      <w:r>
        <w:rPr>
          <w:rFonts w:ascii="Times New Roman" w:hAnsi="Times New Roman" w:cs="Times New Roman"/>
          <w:sz w:val="24"/>
          <w:szCs w:val="24"/>
        </w:rPr>
        <w:t xml:space="preserve">The time will be recorded in </w:t>
      </w:r>
      <w:r w:rsidR="00317D30">
        <w:rPr>
          <w:rFonts w:ascii="Times New Roman" w:hAnsi="Times New Roman" w:cs="Times New Roman"/>
          <w:sz w:val="24"/>
          <w:szCs w:val="24"/>
        </w:rPr>
        <w:t>an IQ-S SharePoint Site for use by the IQ-S Leadership Team and Facilitation Team.</w:t>
      </w:r>
    </w:p>
    <w:p w14:paraId="0924BB96" w14:textId="77777777" w:rsidR="00B60789" w:rsidRDefault="00B60789" w:rsidP="000E40B2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0789">
        <w:rPr>
          <w:rFonts w:ascii="Times New Roman" w:hAnsi="Times New Roman" w:cs="Times New Roman"/>
          <w:sz w:val="24"/>
          <w:szCs w:val="24"/>
        </w:rPr>
        <w:t>All expenses must be entered by the last calendar day of each month in the “Expense Reimbursement Form” in the SharePoint Library created for this purpose. In general, IQ-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60789">
        <w:rPr>
          <w:rFonts w:ascii="Times New Roman" w:hAnsi="Times New Roman" w:cs="Times New Roman"/>
          <w:sz w:val="24"/>
          <w:szCs w:val="24"/>
        </w:rPr>
        <w:t xml:space="preserve"> Committee Members are not expected to have reimbursable expenses unless they host a meeting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3E9CA" w14:textId="77777777" w:rsidR="001B36F4" w:rsidRDefault="0089286D" w:rsidP="001B36F4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t>All information required by the form must be com</w:t>
      </w:r>
      <w:r w:rsidRPr="001B36F4">
        <w:rPr>
          <w:rFonts w:ascii="Times New Roman" w:hAnsi="Times New Roman" w:cs="Times New Roman"/>
          <w:sz w:val="24"/>
          <w:szCs w:val="24"/>
        </w:rPr>
        <w:t>pleted fully</w:t>
      </w:r>
      <w:r w:rsidR="000B2EF1" w:rsidRPr="001B36F4">
        <w:rPr>
          <w:rFonts w:ascii="Times New Roman" w:hAnsi="Times New Roman" w:cs="Times New Roman"/>
          <w:sz w:val="24"/>
          <w:szCs w:val="24"/>
        </w:rPr>
        <w:t xml:space="preserve"> and accurately</w:t>
      </w:r>
      <w:r w:rsidRPr="001B36F4">
        <w:rPr>
          <w:rFonts w:ascii="Times New Roman" w:hAnsi="Times New Roman" w:cs="Times New Roman"/>
          <w:sz w:val="24"/>
          <w:szCs w:val="24"/>
        </w:rPr>
        <w:t>.</w:t>
      </w:r>
      <w:r w:rsidR="002D4E3C" w:rsidRPr="001B36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9B4D13" w14:textId="5AACCDE6" w:rsidR="000E40B2" w:rsidRDefault="00D665F3" w:rsidP="001B36F4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36F4">
        <w:rPr>
          <w:rFonts w:ascii="Times New Roman" w:hAnsi="Times New Roman" w:cs="Times New Roman"/>
          <w:sz w:val="24"/>
          <w:szCs w:val="24"/>
        </w:rPr>
        <w:lastRenderedPageBreak/>
        <w:t xml:space="preserve">Instructions on how to upload related receipts for said expenses will be amended to this document following the </w:t>
      </w:r>
      <w:r w:rsidR="00BB3698" w:rsidRPr="001B36F4">
        <w:rPr>
          <w:rFonts w:ascii="Times New Roman" w:hAnsi="Times New Roman" w:cs="Times New Roman"/>
          <w:sz w:val="24"/>
          <w:szCs w:val="24"/>
        </w:rPr>
        <w:t xml:space="preserve">finalization of </w:t>
      </w:r>
      <w:r w:rsidR="001B36F4" w:rsidRPr="001B36F4">
        <w:rPr>
          <w:rFonts w:ascii="Times New Roman" w:hAnsi="Times New Roman" w:cs="Times New Roman"/>
          <w:sz w:val="24"/>
          <w:szCs w:val="24"/>
        </w:rPr>
        <w:t>the expense reimbursement procedure.</w:t>
      </w:r>
    </w:p>
    <w:p w14:paraId="0A35575E" w14:textId="77777777" w:rsidR="001B36F4" w:rsidRPr="001B36F4" w:rsidRDefault="001B36F4" w:rsidP="001B36F4">
      <w:pPr>
        <w:pStyle w:val="ListParagraph"/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5E5215" w14:textId="6415766A" w:rsidR="00C77BD6" w:rsidRPr="00590292" w:rsidRDefault="00FD2435" w:rsidP="00DF4D16">
      <w:pPr>
        <w:pStyle w:val="ListParagraph"/>
        <w:numPr>
          <w:ilvl w:val="0"/>
          <w:numId w:val="18"/>
        </w:numPr>
        <w:spacing w:before="40" w:after="40" w:line="276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0292">
        <w:rPr>
          <w:rFonts w:ascii="Times New Roman" w:hAnsi="Times New Roman" w:cs="Times New Roman"/>
          <w:b/>
          <w:bCs/>
          <w:sz w:val="24"/>
          <w:szCs w:val="24"/>
          <w:u w:val="single"/>
        </w:rPr>
        <w:t>G</w:t>
      </w:r>
      <w:r w:rsidR="00100A47" w:rsidRPr="005902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uidelines </w:t>
      </w:r>
      <w:r w:rsidRPr="005902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Specific Expenditures </w:t>
      </w:r>
    </w:p>
    <w:p w14:paraId="266CB639" w14:textId="77777777" w:rsidR="00C77BD6" w:rsidRPr="00590292" w:rsidRDefault="00C77BD6" w:rsidP="00590292">
      <w:pPr>
        <w:pStyle w:val="ListParagraph"/>
        <w:spacing w:before="40" w:after="40" w:line="276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50A5BC" w14:textId="77777777" w:rsidR="00C77BD6" w:rsidRPr="00590292" w:rsidRDefault="00C77BD6" w:rsidP="000E40B2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t xml:space="preserve">Time </w:t>
      </w:r>
    </w:p>
    <w:p w14:paraId="21F2EFAF" w14:textId="7FD5FA65" w:rsidR="00C77BD6" w:rsidRDefault="00C77BD6" w:rsidP="0059029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t xml:space="preserve">To be eligible for </w:t>
      </w:r>
      <w:r w:rsidR="000B2EF1">
        <w:rPr>
          <w:rFonts w:ascii="Times New Roman" w:hAnsi="Times New Roman" w:cs="Times New Roman"/>
          <w:sz w:val="24"/>
          <w:szCs w:val="24"/>
        </w:rPr>
        <w:t>reimbursement</w:t>
      </w:r>
      <w:r w:rsidRPr="00590292">
        <w:rPr>
          <w:rFonts w:ascii="Times New Roman" w:hAnsi="Times New Roman" w:cs="Times New Roman"/>
          <w:sz w:val="24"/>
          <w:szCs w:val="24"/>
        </w:rPr>
        <w:t xml:space="preserve">, </w:t>
      </w:r>
      <w:r w:rsidR="00527ED9">
        <w:rPr>
          <w:rFonts w:ascii="Times New Roman" w:hAnsi="Times New Roman" w:cs="Times New Roman"/>
          <w:sz w:val="24"/>
          <w:szCs w:val="24"/>
        </w:rPr>
        <w:t xml:space="preserve">IQ-S </w:t>
      </w:r>
      <w:r w:rsidRPr="00590292">
        <w:rPr>
          <w:rFonts w:ascii="Times New Roman" w:hAnsi="Times New Roman" w:cs="Times New Roman"/>
          <w:sz w:val="24"/>
          <w:szCs w:val="24"/>
        </w:rPr>
        <w:t>LT</w:t>
      </w:r>
      <w:r w:rsidR="006569E9">
        <w:rPr>
          <w:rFonts w:ascii="Times New Roman" w:hAnsi="Times New Roman" w:cs="Times New Roman"/>
          <w:sz w:val="24"/>
          <w:szCs w:val="24"/>
        </w:rPr>
        <w:t xml:space="preserve"> and Committee</w:t>
      </w:r>
      <w:r w:rsidRPr="00590292">
        <w:rPr>
          <w:rFonts w:ascii="Times New Roman" w:hAnsi="Times New Roman" w:cs="Times New Roman"/>
          <w:sz w:val="24"/>
          <w:szCs w:val="24"/>
        </w:rPr>
        <w:t xml:space="preserve"> Members </w:t>
      </w:r>
      <w:r w:rsidR="000B2EF1">
        <w:rPr>
          <w:rFonts w:ascii="Times New Roman" w:hAnsi="Times New Roman" w:cs="Times New Roman"/>
          <w:sz w:val="24"/>
          <w:szCs w:val="24"/>
        </w:rPr>
        <w:t>must</w:t>
      </w:r>
      <w:r w:rsidR="000B2EF1" w:rsidRPr="00590292">
        <w:rPr>
          <w:rFonts w:ascii="Times New Roman" w:hAnsi="Times New Roman" w:cs="Times New Roman"/>
          <w:sz w:val="24"/>
          <w:szCs w:val="24"/>
        </w:rPr>
        <w:t xml:space="preserve"> </w:t>
      </w:r>
      <w:r w:rsidRPr="00590292">
        <w:rPr>
          <w:rFonts w:ascii="Times New Roman" w:hAnsi="Times New Roman" w:cs="Times New Roman"/>
          <w:sz w:val="24"/>
          <w:szCs w:val="24"/>
        </w:rPr>
        <w:t xml:space="preserve">be </w:t>
      </w:r>
      <w:r w:rsidR="000B2EF1">
        <w:rPr>
          <w:rFonts w:ascii="Times New Roman" w:hAnsi="Times New Roman" w:cs="Times New Roman"/>
          <w:sz w:val="24"/>
          <w:szCs w:val="24"/>
        </w:rPr>
        <w:t>present</w:t>
      </w:r>
      <w:r w:rsidR="000B2EF1" w:rsidRPr="00590292">
        <w:rPr>
          <w:rFonts w:ascii="Times New Roman" w:hAnsi="Times New Roman" w:cs="Times New Roman"/>
          <w:sz w:val="24"/>
          <w:szCs w:val="24"/>
        </w:rPr>
        <w:t xml:space="preserve"> </w:t>
      </w:r>
      <w:r w:rsidR="000B2EF1">
        <w:rPr>
          <w:rFonts w:ascii="Times New Roman" w:hAnsi="Times New Roman" w:cs="Times New Roman"/>
          <w:sz w:val="24"/>
          <w:szCs w:val="24"/>
        </w:rPr>
        <w:t>(in-person or virtual) at the time</w:t>
      </w:r>
      <w:r w:rsidR="000B2EF1" w:rsidRPr="00590292">
        <w:rPr>
          <w:rFonts w:ascii="Times New Roman" w:hAnsi="Times New Roman" w:cs="Times New Roman"/>
          <w:sz w:val="24"/>
          <w:szCs w:val="24"/>
        </w:rPr>
        <w:t xml:space="preserve"> </w:t>
      </w:r>
      <w:r w:rsidRPr="00590292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0B2EF1">
        <w:rPr>
          <w:rFonts w:ascii="Times New Roman" w:hAnsi="Times New Roman" w:cs="Times New Roman"/>
          <w:sz w:val="24"/>
          <w:szCs w:val="24"/>
        </w:rPr>
        <w:t xml:space="preserve">begins </w:t>
      </w:r>
      <w:r w:rsidRPr="00590292">
        <w:rPr>
          <w:rFonts w:ascii="Times New Roman" w:hAnsi="Times New Roman" w:cs="Times New Roman"/>
          <w:sz w:val="24"/>
          <w:szCs w:val="24"/>
        </w:rPr>
        <w:t>and</w:t>
      </w:r>
      <w:r w:rsidR="000B2EF1">
        <w:rPr>
          <w:rFonts w:ascii="Times New Roman" w:hAnsi="Times New Roman" w:cs="Times New Roman"/>
          <w:sz w:val="24"/>
          <w:szCs w:val="24"/>
        </w:rPr>
        <w:t xml:space="preserve"> must </w:t>
      </w:r>
      <w:r w:rsidRPr="00590292">
        <w:rPr>
          <w:rFonts w:ascii="Times New Roman" w:hAnsi="Times New Roman" w:cs="Times New Roman"/>
          <w:sz w:val="24"/>
          <w:szCs w:val="24"/>
        </w:rPr>
        <w:t>stay through the entire meeting</w:t>
      </w:r>
      <w:r w:rsidR="007D664F">
        <w:rPr>
          <w:rFonts w:ascii="Times New Roman" w:hAnsi="Times New Roman" w:cs="Times New Roman"/>
          <w:sz w:val="24"/>
          <w:szCs w:val="24"/>
        </w:rPr>
        <w:t xml:space="preserve"> with a </w:t>
      </w:r>
      <w:r w:rsidR="00527ED9">
        <w:rPr>
          <w:rFonts w:ascii="Times New Roman" w:hAnsi="Times New Roman" w:cs="Times New Roman"/>
          <w:sz w:val="24"/>
          <w:szCs w:val="24"/>
        </w:rPr>
        <w:t>five-minute</w:t>
      </w:r>
      <w:r w:rsidR="007D664F">
        <w:rPr>
          <w:rFonts w:ascii="Times New Roman" w:hAnsi="Times New Roman" w:cs="Times New Roman"/>
          <w:sz w:val="24"/>
          <w:szCs w:val="24"/>
        </w:rPr>
        <w:t xml:space="preserve"> grace period.</w:t>
      </w:r>
    </w:p>
    <w:p w14:paraId="1753A351" w14:textId="6C6CBAED" w:rsidR="006A702D" w:rsidRDefault="006A702D" w:rsidP="007D664F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meeting is via teleconference, the meeting organizer shall validate from the teleconference service time detail report who attended, the person’s “joining” time and “ending” time.  </w:t>
      </w:r>
    </w:p>
    <w:p w14:paraId="1756C6D1" w14:textId="566E56B8" w:rsidR="006A702D" w:rsidRPr="006A702D" w:rsidRDefault="006A702D" w:rsidP="007D664F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meeting is in-person, the meeting organizer will note who is present at the designated start time of the meeting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remains through the end of the meeting.  </w:t>
      </w:r>
    </w:p>
    <w:p w14:paraId="6AB2C93A" w14:textId="64954BFB" w:rsidR="00E85DEC" w:rsidRPr="00DE52F6" w:rsidRDefault="00E85DEC" w:rsidP="0059029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52F6">
        <w:rPr>
          <w:rFonts w:ascii="Times New Roman" w:hAnsi="Times New Roman" w:cs="Times New Roman"/>
          <w:sz w:val="24"/>
          <w:szCs w:val="24"/>
        </w:rPr>
        <w:t>Eligible meetings include:</w:t>
      </w:r>
    </w:p>
    <w:p w14:paraId="697779BF" w14:textId="3B76F418" w:rsidR="00E85DEC" w:rsidRPr="00DE52F6" w:rsidRDefault="006569E9" w:rsidP="00E85DEC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Specific </w:t>
      </w:r>
      <w:r w:rsidR="00E85DEC" w:rsidRPr="00DE52F6">
        <w:rPr>
          <w:rFonts w:ascii="Times New Roman" w:hAnsi="Times New Roman" w:cs="Times New Roman"/>
          <w:sz w:val="24"/>
          <w:szCs w:val="24"/>
        </w:rPr>
        <w:t>IQ</w:t>
      </w:r>
      <w:r w:rsidR="00527ED9">
        <w:rPr>
          <w:rFonts w:ascii="Times New Roman" w:hAnsi="Times New Roman" w:cs="Times New Roman"/>
          <w:sz w:val="24"/>
          <w:szCs w:val="24"/>
        </w:rPr>
        <w:t>-S</w:t>
      </w:r>
      <w:r w:rsidR="00E85DEC" w:rsidRPr="00DE52F6">
        <w:rPr>
          <w:rFonts w:ascii="Times New Roman" w:hAnsi="Times New Roman" w:cs="Times New Roman"/>
          <w:sz w:val="24"/>
          <w:szCs w:val="24"/>
        </w:rPr>
        <w:t xml:space="preserve"> EE Committee Meetings organized by the Facilitation Team, </w:t>
      </w:r>
      <w:r>
        <w:rPr>
          <w:rFonts w:ascii="Times New Roman" w:hAnsi="Times New Roman" w:cs="Times New Roman"/>
          <w:sz w:val="24"/>
          <w:szCs w:val="24"/>
        </w:rPr>
        <w:t>includ</w:t>
      </w:r>
      <w:r w:rsidR="004E0DF7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>:</w:t>
      </w:r>
      <w:r w:rsidR="00E85DEC" w:rsidRPr="00DE52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77F0C" w14:textId="6371C9C4" w:rsidR="00A57B0D" w:rsidRDefault="00E85DEC" w:rsidP="00A57B0D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52F6">
        <w:rPr>
          <w:rFonts w:ascii="Times New Roman" w:hAnsi="Times New Roman" w:cs="Times New Roman"/>
          <w:sz w:val="24"/>
          <w:szCs w:val="24"/>
        </w:rPr>
        <w:t xml:space="preserve">Full </w:t>
      </w:r>
      <w:r w:rsidR="00A57B0D">
        <w:rPr>
          <w:rFonts w:ascii="Times New Roman" w:hAnsi="Times New Roman" w:cs="Times New Roman"/>
          <w:sz w:val="24"/>
          <w:szCs w:val="24"/>
        </w:rPr>
        <w:t>IQ</w:t>
      </w:r>
      <w:r w:rsidR="00527ED9">
        <w:rPr>
          <w:rFonts w:ascii="Times New Roman" w:hAnsi="Times New Roman" w:cs="Times New Roman"/>
          <w:sz w:val="24"/>
          <w:szCs w:val="24"/>
        </w:rPr>
        <w:t>-S</w:t>
      </w:r>
      <w:r w:rsidR="00A57B0D">
        <w:rPr>
          <w:rFonts w:ascii="Times New Roman" w:hAnsi="Times New Roman" w:cs="Times New Roman"/>
          <w:sz w:val="24"/>
          <w:szCs w:val="24"/>
        </w:rPr>
        <w:t xml:space="preserve"> EE Committee m</w:t>
      </w:r>
      <w:r w:rsidRPr="00DE52F6">
        <w:rPr>
          <w:rFonts w:ascii="Times New Roman" w:hAnsi="Times New Roman" w:cs="Times New Roman"/>
          <w:sz w:val="24"/>
          <w:szCs w:val="24"/>
        </w:rPr>
        <w:t>eetings</w:t>
      </w:r>
      <w:r w:rsidR="006569E9">
        <w:rPr>
          <w:rFonts w:ascii="Times New Roman" w:hAnsi="Times New Roman" w:cs="Times New Roman"/>
          <w:sz w:val="24"/>
          <w:szCs w:val="24"/>
        </w:rPr>
        <w:t xml:space="preserve"> (Quarterly Meetings)</w:t>
      </w:r>
    </w:p>
    <w:p w14:paraId="7F8D8BBD" w14:textId="676DD255" w:rsidR="00E85DEC" w:rsidRDefault="007209D4" w:rsidP="00A57B0D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IQ</w:t>
      </w:r>
      <w:r w:rsidR="00527ED9">
        <w:rPr>
          <w:rFonts w:ascii="Times New Roman" w:hAnsi="Times New Roman" w:cs="Times New Roman"/>
          <w:sz w:val="24"/>
          <w:szCs w:val="24"/>
        </w:rPr>
        <w:t>-S</w:t>
      </w:r>
      <w:r>
        <w:rPr>
          <w:rFonts w:ascii="Times New Roman" w:hAnsi="Times New Roman" w:cs="Times New Roman"/>
          <w:sz w:val="24"/>
          <w:szCs w:val="24"/>
        </w:rPr>
        <w:t xml:space="preserve"> EE Committee Leadership Team (</w:t>
      </w:r>
      <w:r w:rsidR="00A57B0D">
        <w:rPr>
          <w:rFonts w:ascii="Times New Roman" w:hAnsi="Times New Roman" w:cs="Times New Roman"/>
          <w:sz w:val="24"/>
          <w:szCs w:val="24"/>
        </w:rPr>
        <w:t>LT</w:t>
      </w:r>
      <w:r>
        <w:rPr>
          <w:rFonts w:ascii="Times New Roman" w:hAnsi="Times New Roman" w:cs="Times New Roman"/>
          <w:sz w:val="24"/>
          <w:szCs w:val="24"/>
        </w:rPr>
        <w:t>)</w:t>
      </w:r>
      <w:r w:rsidR="00A57B0D">
        <w:rPr>
          <w:rFonts w:ascii="Times New Roman" w:hAnsi="Times New Roman" w:cs="Times New Roman"/>
          <w:sz w:val="24"/>
          <w:szCs w:val="24"/>
        </w:rPr>
        <w:t xml:space="preserve"> </w:t>
      </w:r>
      <w:r w:rsidR="00BF0398">
        <w:rPr>
          <w:rFonts w:ascii="Times New Roman" w:hAnsi="Times New Roman" w:cs="Times New Roman"/>
          <w:sz w:val="24"/>
          <w:szCs w:val="24"/>
        </w:rPr>
        <w:t>Meetings</w:t>
      </w:r>
      <w:r w:rsidR="00E85DEC" w:rsidRPr="00DE52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D13CB" w14:textId="6BB52659" w:rsidR="008F54B9" w:rsidRPr="00DE52F6" w:rsidRDefault="008F54B9" w:rsidP="00A57B0D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Designated Joint </w:t>
      </w:r>
      <w:r w:rsidR="00930A29">
        <w:rPr>
          <w:rFonts w:ascii="Times New Roman" w:hAnsi="Times New Roman" w:cs="Times New Roman"/>
          <w:sz w:val="24"/>
          <w:szCs w:val="24"/>
        </w:rPr>
        <w:t xml:space="preserve">IQ EE Committee - Energy Efficiency Stakeholder Advisory Group (EE </w:t>
      </w:r>
      <w:r>
        <w:rPr>
          <w:rFonts w:ascii="Times New Roman" w:hAnsi="Times New Roman" w:cs="Times New Roman"/>
          <w:sz w:val="24"/>
          <w:szCs w:val="24"/>
        </w:rPr>
        <w:t>SAG</w:t>
      </w:r>
      <w:r w:rsidR="00930A2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Meetings</w:t>
      </w:r>
      <w:r w:rsidR="00930A29">
        <w:rPr>
          <w:rFonts w:ascii="Times New Roman" w:hAnsi="Times New Roman" w:cs="Times New Roman"/>
          <w:sz w:val="24"/>
          <w:szCs w:val="24"/>
        </w:rPr>
        <w:t xml:space="preserve"> and designated Joint IQ EE Committee – IQ Technical Reference Manual (TRM) </w:t>
      </w:r>
      <w:r w:rsidR="007209D4">
        <w:rPr>
          <w:rFonts w:ascii="Times New Roman" w:hAnsi="Times New Roman" w:cs="Times New Roman"/>
          <w:sz w:val="24"/>
          <w:szCs w:val="24"/>
        </w:rPr>
        <w:t>meetings.</w:t>
      </w:r>
      <w:r w:rsidR="00930A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2AD85" w14:textId="0A9016E7" w:rsidR="00E85DEC" w:rsidRDefault="00A67CA0" w:rsidP="00E85DEC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IQ EE </w:t>
      </w:r>
      <w:r w:rsidR="007209D4">
        <w:rPr>
          <w:rFonts w:ascii="Times New Roman" w:hAnsi="Times New Roman" w:cs="Times New Roman"/>
          <w:sz w:val="24"/>
          <w:szCs w:val="24"/>
        </w:rPr>
        <w:t xml:space="preserve">Committee </w:t>
      </w:r>
      <w:r w:rsidR="00E85DEC" w:rsidRPr="00DE52F6">
        <w:rPr>
          <w:rFonts w:ascii="Times New Roman" w:hAnsi="Times New Roman" w:cs="Times New Roman"/>
          <w:sz w:val="24"/>
          <w:szCs w:val="24"/>
        </w:rPr>
        <w:t xml:space="preserve">“Working Group” </w:t>
      </w:r>
      <w:r w:rsidR="006569E9">
        <w:rPr>
          <w:rFonts w:ascii="Times New Roman" w:hAnsi="Times New Roman" w:cs="Times New Roman"/>
          <w:sz w:val="24"/>
          <w:szCs w:val="24"/>
        </w:rPr>
        <w:t>M</w:t>
      </w:r>
      <w:r w:rsidR="00E85DEC" w:rsidRPr="00DE52F6">
        <w:rPr>
          <w:rFonts w:ascii="Times New Roman" w:hAnsi="Times New Roman" w:cs="Times New Roman"/>
          <w:sz w:val="24"/>
          <w:szCs w:val="24"/>
        </w:rPr>
        <w:t>eetings</w:t>
      </w:r>
    </w:p>
    <w:p w14:paraId="0662929D" w14:textId="5BCB0849" w:rsidR="006569E9" w:rsidRPr="00DE52F6" w:rsidRDefault="006569E9" w:rsidP="006569E9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Some IQ meetings, such as “overview” meetings organized by the Facilitation Team to provide an overview of the Committee to prospective members, will not be eligible for reimbursement.  </w:t>
      </w:r>
    </w:p>
    <w:p w14:paraId="6068E572" w14:textId="05224F72" w:rsidR="00E85DEC" w:rsidRPr="00DE52F6" w:rsidRDefault="00E85DEC" w:rsidP="00E85DEC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52F6">
        <w:rPr>
          <w:rFonts w:ascii="Times New Roman" w:hAnsi="Times New Roman" w:cs="Times New Roman"/>
          <w:sz w:val="24"/>
          <w:szCs w:val="24"/>
        </w:rPr>
        <w:t>IQ</w:t>
      </w:r>
      <w:r w:rsidR="00B04193">
        <w:rPr>
          <w:rFonts w:ascii="Times New Roman" w:hAnsi="Times New Roman" w:cs="Times New Roman"/>
          <w:sz w:val="24"/>
          <w:szCs w:val="24"/>
        </w:rPr>
        <w:t>-S</w:t>
      </w:r>
      <w:r w:rsidRPr="00DE52F6">
        <w:rPr>
          <w:rFonts w:ascii="Times New Roman" w:hAnsi="Times New Roman" w:cs="Times New Roman"/>
          <w:sz w:val="24"/>
          <w:szCs w:val="24"/>
        </w:rPr>
        <w:t xml:space="preserve"> </w:t>
      </w:r>
      <w:r w:rsidR="00A67CA0">
        <w:rPr>
          <w:rFonts w:ascii="Times New Roman" w:hAnsi="Times New Roman" w:cs="Times New Roman"/>
          <w:sz w:val="24"/>
          <w:szCs w:val="24"/>
        </w:rPr>
        <w:t xml:space="preserve">EE Committee </w:t>
      </w:r>
      <w:r w:rsidRPr="00DE52F6">
        <w:rPr>
          <w:rFonts w:ascii="Times New Roman" w:hAnsi="Times New Roman" w:cs="Times New Roman"/>
          <w:sz w:val="24"/>
          <w:szCs w:val="24"/>
        </w:rPr>
        <w:t xml:space="preserve">LT meetings organized by LT </w:t>
      </w:r>
      <w:r w:rsidR="000A5350">
        <w:rPr>
          <w:rFonts w:ascii="Times New Roman" w:hAnsi="Times New Roman" w:cs="Times New Roman"/>
          <w:sz w:val="24"/>
          <w:szCs w:val="24"/>
        </w:rPr>
        <w:t>M</w:t>
      </w:r>
      <w:r w:rsidRPr="00DE52F6">
        <w:rPr>
          <w:rFonts w:ascii="Times New Roman" w:hAnsi="Times New Roman" w:cs="Times New Roman"/>
          <w:sz w:val="24"/>
          <w:szCs w:val="24"/>
        </w:rPr>
        <w:t>embers, provided that:</w:t>
      </w:r>
    </w:p>
    <w:p w14:paraId="3574EB27" w14:textId="67543C15" w:rsidR="00E85DEC" w:rsidRDefault="00E85DEC" w:rsidP="00E85DEC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52F6">
        <w:rPr>
          <w:rFonts w:ascii="Times New Roman" w:hAnsi="Times New Roman" w:cs="Times New Roman"/>
          <w:sz w:val="24"/>
          <w:szCs w:val="24"/>
        </w:rPr>
        <w:t xml:space="preserve">The meeting scheduler seeks to schedule the meeting when all applicable LT members </w:t>
      </w:r>
      <w:r w:rsidR="00A95BB4">
        <w:rPr>
          <w:rFonts w:ascii="Times New Roman" w:hAnsi="Times New Roman" w:cs="Times New Roman"/>
          <w:sz w:val="24"/>
          <w:szCs w:val="24"/>
        </w:rPr>
        <w:t xml:space="preserve">and the assigned ICC Staff </w:t>
      </w:r>
      <w:r w:rsidRPr="00DE52F6">
        <w:rPr>
          <w:rFonts w:ascii="Times New Roman" w:hAnsi="Times New Roman" w:cs="Times New Roman"/>
          <w:sz w:val="24"/>
          <w:szCs w:val="24"/>
        </w:rPr>
        <w:t>can attend</w:t>
      </w:r>
      <w:r w:rsidR="00A67CA0">
        <w:rPr>
          <w:rFonts w:ascii="Times New Roman" w:hAnsi="Times New Roman" w:cs="Times New Roman"/>
          <w:sz w:val="24"/>
          <w:szCs w:val="24"/>
        </w:rPr>
        <w:t>.</w:t>
      </w:r>
      <w:r w:rsidR="00A95BB4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14:paraId="57B39D37" w14:textId="1475A197" w:rsidR="00E85DEC" w:rsidRPr="00DE52F6" w:rsidRDefault="00E85DEC" w:rsidP="00E85DEC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52F6">
        <w:rPr>
          <w:rFonts w:ascii="Times New Roman" w:hAnsi="Times New Roman" w:cs="Times New Roman"/>
          <w:sz w:val="24"/>
          <w:szCs w:val="24"/>
        </w:rPr>
        <w:t>Meetings are scheduled with at least five (5)</w:t>
      </w:r>
      <w:r w:rsidR="004E0DF7">
        <w:rPr>
          <w:rFonts w:ascii="Times New Roman" w:hAnsi="Times New Roman" w:cs="Times New Roman"/>
          <w:sz w:val="24"/>
          <w:szCs w:val="24"/>
        </w:rPr>
        <w:t xml:space="preserve"> Business</w:t>
      </w:r>
      <w:r w:rsidRPr="00DE52F6">
        <w:rPr>
          <w:rFonts w:ascii="Times New Roman" w:hAnsi="Times New Roman" w:cs="Times New Roman"/>
          <w:sz w:val="24"/>
          <w:szCs w:val="24"/>
        </w:rPr>
        <w:t xml:space="preserve"> </w:t>
      </w:r>
      <w:r w:rsidR="004E0DF7">
        <w:rPr>
          <w:rFonts w:ascii="Times New Roman" w:hAnsi="Times New Roman" w:cs="Times New Roman"/>
          <w:sz w:val="24"/>
          <w:szCs w:val="24"/>
        </w:rPr>
        <w:t>D</w:t>
      </w:r>
      <w:r w:rsidRPr="00DE52F6">
        <w:rPr>
          <w:rFonts w:ascii="Times New Roman" w:hAnsi="Times New Roman" w:cs="Times New Roman"/>
          <w:sz w:val="24"/>
          <w:szCs w:val="24"/>
        </w:rPr>
        <w:t>ays’ notice</w:t>
      </w:r>
      <w:r w:rsidR="00A67CA0">
        <w:rPr>
          <w:rFonts w:ascii="Times New Roman" w:hAnsi="Times New Roman" w:cs="Times New Roman"/>
          <w:sz w:val="24"/>
          <w:szCs w:val="24"/>
        </w:rPr>
        <w:t>.</w:t>
      </w:r>
    </w:p>
    <w:p w14:paraId="13F90B0D" w14:textId="5EC6A522" w:rsidR="00E85DEC" w:rsidRPr="00DE52F6" w:rsidRDefault="00E85DEC" w:rsidP="00E85DEC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52F6">
        <w:rPr>
          <w:rFonts w:ascii="Times New Roman" w:hAnsi="Times New Roman" w:cs="Times New Roman"/>
          <w:sz w:val="24"/>
          <w:szCs w:val="24"/>
        </w:rPr>
        <w:t>The meeting organizer provides an agenda and meeting materials at least five (5) Business Days prior to the meeting</w:t>
      </w:r>
      <w:r w:rsidR="00A67CA0">
        <w:rPr>
          <w:rFonts w:ascii="Times New Roman" w:hAnsi="Times New Roman" w:cs="Times New Roman"/>
          <w:sz w:val="24"/>
          <w:szCs w:val="24"/>
        </w:rPr>
        <w:t>.</w:t>
      </w:r>
    </w:p>
    <w:p w14:paraId="14DB26FF" w14:textId="2591F13C" w:rsidR="00A95BB4" w:rsidRDefault="00E85DEC" w:rsidP="008A18AE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52F6">
        <w:rPr>
          <w:rFonts w:ascii="Times New Roman" w:hAnsi="Times New Roman" w:cs="Times New Roman"/>
          <w:sz w:val="24"/>
          <w:szCs w:val="24"/>
        </w:rPr>
        <w:t xml:space="preserve">The meeting organizer provides </w:t>
      </w:r>
      <w:r w:rsidR="008A18AE" w:rsidRPr="00DE52F6">
        <w:rPr>
          <w:rFonts w:ascii="Times New Roman" w:hAnsi="Times New Roman" w:cs="Times New Roman"/>
          <w:sz w:val="24"/>
          <w:szCs w:val="24"/>
        </w:rPr>
        <w:t xml:space="preserve">the agenda, meeting materials and </w:t>
      </w:r>
      <w:r w:rsidRPr="00DE52F6">
        <w:rPr>
          <w:rFonts w:ascii="Times New Roman" w:hAnsi="Times New Roman" w:cs="Times New Roman"/>
          <w:sz w:val="24"/>
          <w:szCs w:val="24"/>
        </w:rPr>
        <w:t>notes at least five (5) Business Days after the meeting to all applicable LT members,</w:t>
      </w:r>
      <w:r w:rsidR="00A95BB4">
        <w:rPr>
          <w:rFonts w:ascii="Times New Roman" w:hAnsi="Times New Roman" w:cs="Times New Roman"/>
          <w:sz w:val="24"/>
          <w:szCs w:val="24"/>
        </w:rPr>
        <w:t xml:space="preserve"> assigned ICC Staff</w:t>
      </w:r>
      <w:r w:rsidRPr="00DE52F6">
        <w:rPr>
          <w:rFonts w:ascii="Times New Roman" w:hAnsi="Times New Roman" w:cs="Times New Roman"/>
          <w:sz w:val="24"/>
          <w:szCs w:val="24"/>
        </w:rPr>
        <w:t xml:space="preserve"> </w:t>
      </w:r>
      <w:r w:rsidR="008A18AE" w:rsidRPr="00DE52F6">
        <w:rPr>
          <w:rFonts w:ascii="Times New Roman" w:hAnsi="Times New Roman" w:cs="Times New Roman"/>
          <w:sz w:val="24"/>
          <w:szCs w:val="24"/>
        </w:rPr>
        <w:t>and the IQ</w:t>
      </w:r>
      <w:r w:rsidR="00805ECC">
        <w:rPr>
          <w:rFonts w:ascii="Times New Roman" w:hAnsi="Times New Roman" w:cs="Times New Roman"/>
          <w:sz w:val="24"/>
          <w:szCs w:val="24"/>
        </w:rPr>
        <w:t>-S</w:t>
      </w:r>
      <w:r w:rsidR="008A18AE" w:rsidRPr="00DE52F6">
        <w:rPr>
          <w:rFonts w:ascii="Times New Roman" w:hAnsi="Times New Roman" w:cs="Times New Roman"/>
          <w:sz w:val="24"/>
          <w:szCs w:val="24"/>
        </w:rPr>
        <w:t xml:space="preserve"> e-mail address for record-keeping (ileeiqcommittee@FutEE.biz)</w:t>
      </w:r>
      <w:r w:rsidRPr="00DE52F6">
        <w:rPr>
          <w:rFonts w:ascii="Times New Roman" w:hAnsi="Times New Roman" w:cs="Times New Roman"/>
          <w:sz w:val="24"/>
          <w:szCs w:val="24"/>
        </w:rPr>
        <w:t xml:space="preserve">. Meeting notes shall indicate all attendees </w:t>
      </w:r>
      <w:proofErr w:type="gramStart"/>
      <w:r w:rsidRPr="00DE52F6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Pr="00DE52F6">
        <w:rPr>
          <w:rFonts w:ascii="Times New Roman" w:hAnsi="Times New Roman" w:cs="Times New Roman"/>
          <w:sz w:val="24"/>
          <w:szCs w:val="24"/>
        </w:rPr>
        <w:t xml:space="preserve"> note which attendees attended at the start of the meeting and remained through the meeting.</w:t>
      </w:r>
      <w:r w:rsidR="00A95B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C599FC" w14:textId="2D8908C1" w:rsidR="00E85DEC" w:rsidRDefault="00A95BB4" w:rsidP="00A95BB4">
      <w:pPr>
        <w:pStyle w:val="ListParagraph"/>
        <w:numPr>
          <w:ilvl w:val="3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If the meeting is via teleconference, the meeting organizer shall append the time detail report from </w:t>
      </w:r>
      <w:r w:rsidR="003261C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teleconference service that identifies who attended, the person’s “joining” time and “ending” time.  </w:t>
      </w:r>
    </w:p>
    <w:p w14:paraId="1056B452" w14:textId="752590CF" w:rsidR="006A702D" w:rsidRPr="00DE52F6" w:rsidRDefault="006A702D" w:rsidP="00A95BB4">
      <w:pPr>
        <w:pStyle w:val="ListParagraph"/>
        <w:numPr>
          <w:ilvl w:val="3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meeting is in-person, the meeting organizer is responsible for noting who is present at the designated start time of the meeting and remains through the end of the meeting.  </w:t>
      </w:r>
    </w:p>
    <w:p w14:paraId="252F8AD1" w14:textId="07FA5AB7" w:rsidR="00E85DEC" w:rsidRDefault="00E85DEC" w:rsidP="00E85DEC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 SAG Meeting time </w:t>
      </w:r>
      <w:r w:rsidR="00A95BB4">
        <w:rPr>
          <w:rFonts w:ascii="Times New Roman" w:hAnsi="Times New Roman" w:cs="Times New Roman"/>
          <w:sz w:val="24"/>
          <w:szCs w:val="24"/>
        </w:rPr>
        <w:t xml:space="preserve">that is specifically identified on the </w:t>
      </w:r>
      <w:bookmarkStart w:id="0" w:name="_Hlk129726620"/>
      <w:r w:rsidR="00F31729" w:rsidRPr="00F31729">
        <w:rPr>
          <w:rFonts w:ascii="Times New Roman" w:hAnsi="Times New Roman" w:cs="Times New Roman"/>
          <w:i/>
          <w:iCs/>
          <w:sz w:val="24"/>
          <w:szCs w:val="24"/>
        </w:rPr>
        <w:t>IQ</w:t>
      </w:r>
      <w:r w:rsidR="00D0434C">
        <w:rPr>
          <w:rFonts w:ascii="Times New Roman" w:hAnsi="Times New Roman" w:cs="Times New Roman"/>
          <w:i/>
          <w:iCs/>
          <w:sz w:val="24"/>
          <w:szCs w:val="24"/>
        </w:rPr>
        <w:t>-S</w:t>
      </w:r>
      <w:r w:rsidR="00F31729" w:rsidRPr="00F31729">
        <w:rPr>
          <w:rFonts w:ascii="Times New Roman" w:hAnsi="Times New Roman" w:cs="Times New Roman"/>
          <w:i/>
          <w:iCs/>
          <w:sz w:val="24"/>
          <w:szCs w:val="24"/>
        </w:rPr>
        <w:t xml:space="preserve"> EE Committee 2023 Annual </w:t>
      </w:r>
      <w:bookmarkEnd w:id="0"/>
      <w:r w:rsidR="00F31729" w:rsidRPr="00F31729">
        <w:rPr>
          <w:rFonts w:ascii="Times New Roman" w:hAnsi="Times New Roman" w:cs="Times New Roman"/>
          <w:i/>
          <w:iCs/>
          <w:sz w:val="24"/>
          <w:szCs w:val="24"/>
        </w:rPr>
        <w:t>Plan</w:t>
      </w:r>
      <w:r w:rsidR="00F31729">
        <w:rPr>
          <w:rFonts w:ascii="Times New Roman" w:hAnsi="Times New Roman" w:cs="Times New Roman"/>
          <w:sz w:val="24"/>
          <w:szCs w:val="24"/>
        </w:rPr>
        <w:t xml:space="preserve"> </w:t>
      </w:r>
      <w:r w:rsidR="003261C1">
        <w:rPr>
          <w:rFonts w:ascii="Times New Roman" w:hAnsi="Times New Roman" w:cs="Times New Roman"/>
          <w:sz w:val="24"/>
          <w:szCs w:val="24"/>
        </w:rPr>
        <w:t xml:space="preserve">as a </w:t>
      </w:r>
      <w:r w:rsidR="00C80D07">
        <w:rPr>
          <w:rFonts w:ascii="Times New Roman" w:hAnsi="Times New Roman" w:cs="Times New Roman"/>
          <w:sz w:val="24"/>
          <w:szCs w:val="24"/>
        </w:rPr>
        <w:t xml:space="preserve">stipend-eligible </w:t>
      </w:r>
      <w:r w:rsidR="003261C1">
        <w:rPr>
          <w:rFonts w:ascii="Times New Roman" w:hAnsi="Times New Roman" w:cs="Times New Roman"/>
          <w:sz w:val="24"/>
          <w:szCs w:val="24"/>
        </w:rPr>
        <w:t>Joint EE IQ Committee – EE SAG IQ topic</w:t>
      </w:r>
      <w:r w:rsidR="00A95BB4">
        <w:rPr>
          <w:rFonts w:ascii="Times New Roman" w:hAnsi="Times New Roman" w:cs="Times New Roman"/>
          <w:sz w:val="24"/>
          <w:szCs w:val="24"/>
        </w:rPr>
        <w:t>, either for the entire agenda or a portion of the agenda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C974A4" w14:textId="22AB91FF" w:rsidR="00E85DEC" w:rsidRDefault="00E85DEC" w:rsidP="00E85DEC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IQ TRM Working Group </w:t>
      </w:r>
      <w:r w:rsidR="00A67CA0">
        <w:rPr>
          <w:rFonts w:ascii="Times New Roman" w:hAnsi="Times New Roman" w:cs="Times New Roman"/>
          <w:sz w:val="24"/>
          <w:szCs w:val="24"/>
        </w:rPr>
        <w:t>that is specifically identified on the</w:t>
      </w:r>
      <w:r w:rsidR="00C80D07" w:rsidRPr="00C80D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0D07" w:rsidRPr="00F31729">
        <w:rPr>
          <w:rFonts w:ascii="Times New Roman" w:hAnsi="Times New Roman" w:cs="Times New Roman"/>
          <w:i/>
          <w:iCs/>
          <w:sz w:val="24"/>
          <w:szCs w:val="24"/>
        </w:rPr>
        <w:t>IQ EE Committee 2023 Annual</w:t>
      </w:r>
      <w:r w:rsidR="00A67CA0">
        <w:rPr>
          <w:rFonts w:ascii="Times New Roman" w:hAnsi="Times New Roman" w:cs="Times New Roman"/>
          <w:sz w:val="24"/>
          <w:szCs w:val="24"/>
        </w:rPr>
        <w:t xml:space="preserve"> as a </w:t>
      </w:r>
      <w:r>
        <w:rPr>
          <w:rFonts w:ascii="Times New Roman" w:hAnsi="Times New Roman" w:cs="Times New Roman"/>
          <w:sz w:val="24"/>
          <w:szCs w:val="24"/>
        </w:rPr>
        <w:t>meeting jointly offered with the IQ</w:t>
      </w:r>
      <w:r w:rsidR="00D0434C">
        <w:rPr>
          <w:rFonts w:ascii="Times New Roman" w:hAnsi="Times New Roman" w:cs="Times New Roman"/>
          <w:sz w:val="24"/>
          <w:szCs w:val="24"/>
        </w:rPr>
        <w:t>-S</w:t>
      </w:r>
      <w:r>
        <w:rPr>
          <w:rFonts w:ascii="Times New Roman" w:hAnsi="Times New Roman" w:cs="Times New Roman"/>
          <w:sz w:val="24"/>
          <w:szCs w:val="24"/>
        </w:rPr>
        <w:t xml:space="preserve"> EE Committee so that the meeting content is organized in a way to ensure that the information is </w:t>
      </w:r>
      <w:r w:rsidR="008A18AE">
        <w:rPr>
          <w:rFonts w:ascii="Times New Roman" w:hAnsi="Times New Roman" w:cs="Times New Roman"/>
          <w:sz w:val="24"/>
          <w:szCs w:val="24"/>
        </w:rPr>
        <w:t>useful to and relatable</w:t>
      </w:r>
      <w:r>
        <w:rPr>
          <w:rFonts w:ascii="Times New Roman" w:hAnsi="Times New Roman" w:cs="Times New Roman"/>
          <w:sz w:val="24"/>
          <w:szCs w:val="24"/>
        </w:rPr>
        <w:t xml:space="preserve"> by the IQ</w:t>
      </w:r>
      <w:r w:rsidR="00771D26">
        <w:rPr>
          <w:rFonts w:ascii="Times New Roman" w:hAnsi="Times New Roman" w:cs="Times New Roman"/>
          <w:sz w:val="24"/>
          <w:szCs w:val="24"/>
        </w:rPr>
        <w:t>-S</w:t>
      </w:r>
      <w:r>
        <w:rPr>
          <w:rFonts w:ascii="Times New Roman" w:hAnsi="Times New Roman" w:cs="Times New Roman"/>
          <w:sz w:val="24"/>
          <w:szCs w:val="24"/>
        </w:rPr>
        <w:t xml:space="preserve"> EE Committee </w:t>
      </w:r>
      <w:r w:rsidR="00F03F8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embers</w:t>
      </w:r>
      <w:r w:rsidR="00A67CA0">
        <w:rPr>
          <w:rFonts w:ascii="Times New Roman" w:hAnsi="Times New Roman" w:cs="Times New Roman"/>
          <w:sz w:val="24"/>
          <w:szCs w:val="24"/>
        </w:rPr>
        <w:t xml:space="preserve"> and allows for meaningful and engaged participation by IQ</w:t>
      </w:r>
      <w:r w:rsidR="00771D26">
        <w:rPr>
          <w:rFonts w:ascii="Times New Roman" w:hAnsi="Times New Roman" w:cs="Times New Roman"/>
          <w:sz w:val="24"/>
          <w:szCs w:val="24"/>
        </w:rPr>
        <w:t>-S</w:t>
      </w:r>
      <w:r w:rsidR="00A67CA0">
        <w:rPr>
          <w:rFonts w:ascii="Times New Roman" w:hAnsi="Times New Roman" w:cs="Times New Roman"/>
          <w:sz w:val="24"/>
          <w:szCs w:val="24"/>
        </w:rPr>
        <w:t xml:space="preserve"> EE </w:t>
      </w:r>
      <w:r w:rsidR="00F03F83">
        <w:rPr>
          <w:rFonts w:ascii="Times New Roman" w:hAnsi="Times New Roman" w:cs="Times New Roman"/>
          <w:sz w:val="24"/>
          <w:szCs w:val="24"/>
        </w:rPr>
        <w:t>Committee</w:t>
      </w:r>
      <w:r w:rsidR="00A67CA0">
        <w:rPr>
          <w:rFonts w:ascii="Times New Roman" w:hAnsi="Times New Roman" w:cs="Times New Roman"/>
          <w:sz w:val="24"/>
          <w:szCs w:val="24"/>
        </w:rPr>
        <w:t xml:space="preserve"> Members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AF3B26" w14:textId="77777777" w:rsidR="00C77BD6" w:rsidRPr="000E40B2" w:rsidRDefault="00C77BD6" w:rsidP="000E40B2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40B2">
        <w:rPr>
          <w:rFonts w:ascii="Times New Roman" w:hAnsi="Times New Roman" w:cs="Times New Roman"/>
          <w:sz w:val="24"/>
          <w:szCs w:val="24"/>
        </w:rPr>
        <w:t xml:space="preserve">Expenses </w:t>
      </w:r>
    </w:p>
    <w:p w14:paraId="437CE1FE" w14:textId="60297500" w:rsidR="00C77BD6" w:rsidRDefault="001B0705" w:rsidP="0059029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77BD6" w:rsidRPr="00590292">
        <w:rPr>
          <w:rFonts w:ascii="Times New Roman" w:hAnsi="Times New Roman" w:cs="Times New Roman"/>
          <w:sz w:val="24"/>
          <w:szCs w:val="24"/>
        </w:rPr>
        <w:t>xpenses</w:t>
      </w:r>
      <w:r>
        <w:rPr>
          <w:rFonts w:ascii="Times New Roman" w:hAnsi="Times New Roman" w:cs="Times New Roman"/>
          <w:sz w:val="24"/>
          <w:szCs w:val="24"/>
        </w:rPr>
        <w:t xml:space="preserve"> listed below</w:t>
      </w:r>
      <w:r w:rsidR="00C77BD6" w:rsidRPr="00590292">
        <w:rPr>
          <w:rFonts w:ascii="Times New Roman" w:hAnsi="Times New Roman" w:cs="Times New Roman"/>
          <w:sz w:val="24"/>
          <w:szCs w:val="24"/>
        </w:rPr>
        <w:t xml:space="preserve"> are reimbursable at cost with no mark-up. </w:t>
      </w:r>
      <w:r w:rsidR="00FC17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llowable expenses are</w:t>
      </w:r>
      <w:r w:rsidR="00FC172C">
        <w:rPr>
          <w:rFonts w:ascii="Times New Roman" w:hAnsi="Times New Roman" w:cs="Times New Roman"/>
          <w:sz w:val="24"/>
          <w:szCs w:val="24"/>
        </w:rPr>
        <w:t>:</w:t>
      </w:r>
    </w:p>
    <w:p w14:paraId="0C66ABF5" w14:textId="15328707" w:rsidR="00FC172C" w:rsidRPr="00EE544B" w:rsidRDefault="00FC172C" w:rsidP="00FC172C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544B">
        <w:rPr>
          <w:rFonts w:ascii="Times New Roman" w:hAnsi="Times New Roman" w:cs="Times New Roman"/>
          <w:sz w:val="24"/>
          <w:szCs w:val="24"/>
        </w:rPr>
        <w:t>Eligible travel expenses, as described below</w:t>
      </w:r>
    </w:p>
    <w:p w14:paraId="3431A995" w14:textId="4E72DCC7" w:rsidR="00FC172C" w:rsidRDefault="00FC172C" w:rsidP="00FC172C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space, if at a location other than the hosting organization’s normal place of business</w:t>
      </w:r>
    </w:p>
    <w:p w14:paraId="63C432C3" w14:textId="278C91D7" w:rsidR="001B0705" w:rsidRDefault="001B0705" w:rsidP="00FC172C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needed, meeting equipment and supplies, for meetings either at the hosting organization’s normal place of business or another meeting space</w:t>
      </w:r>
    </w:p>
    <w:p w14:paraId="47D5124E" w14:textId="556CC950" w:rsidR="00FC172C" w:rsidRDefault="00FC172C" w:rsidP="00FC172C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Meals</w:t>
      </w:r>
    </w:p>
    <w:p w14:paraId="73D63DC6" w14:textId="317A6625" w:rsidR="001709CC" w:rsidRDefault="00FC172C" w:rsidP="000E40B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meeting is </w:t>
      </w:r>
      <w:r w:rsidR="000E40B2">
        <w:rPr>
          <w:rFonts w:ascii="Times New Roman" w:hAnsi="Times New Roman" w:cs="Times New Roman"/>
          <w:sz w:val="24"/>
          <w:szCs w:val="24"/>
        </w:rPr>
        <w:t>less than four hours</w:t>
      </w:r>
      <w:r>
        <w:rPr>
          <w:rFonts w:ascii="Times New Roman" w:hAnsi="Times New Roman" w:cs="Times New Roman"/>
          <w:sz w:val="24"/>
          <w:szCs w:val="24"/>
        </w:rPr>
        <w:t>, non-alcoholic drinks and light snacks for meeting participants are reimbursable</w:t>
      </w:r>
      <w:r w:rsidR="001709CC">
        <w:rPr>
          <w:rFonts w:ascii="Times New Roman" w:hAnsi="Times New Roman" w:cs="Times New Roman"/>
          <w:sz w:val="24"/>
          <w:szCs w:val="24"/>
        </w:rPr>
        <w:t xml:space="preserve">. Examples of “light snacks” include a fruit tray, cookie tray or chips.  </w:t>
      </w:r>
    </w:p>
    <w:p w14:paraId="4973D95B" w14:textId="0B931F4C" w:rsidR="00FC172C" w:rsidRDefault="001709CC" w:rsidP="000E40B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meeting is four hours or more, non-alcoholic drinks and </w:t>
      </w:r>
      <w:r w:rsidR="00807409">
        <w:rPr>
          <w:rFonts w:ascii="Times New Roman" w:hAnsi="Times New Roman" w:cs="Times New Roman"/>
          <w:sz w:val="24"/>
          <w:szCs w:val="24"/>
        </w:rPr>
        <w:t>a meal are reimbursable.</w:t>
      </w:r>
    </w:p>
    <w:p w14:paraId="3C5B164E" w14:textId="5300779A" w:rsidR="00807409" w:rsidRPr="00227C6C" w:rsidRDefault="00807409" w:rsidP="000E40B2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meals, including non-alcoholic beverages, should be purchased whenever possible at local businesses.</w:t>
      </w:r>
    </w:p>
    <w:p w14:paraId="6D27C1CA" w14:textId="7F382CEF" w:rsidR="00211299" w:rsidRDefault="001B0705" w:rsidP="00227C6C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additional expenses must be approved, in advance, by ICC Staff in writing.  </w:t>
      </w:r>
    </w:p>
    <w:p w14:paraId="2920BF64" w14:textId="3FAD6C3D" w:rsidR="007A0901" w:rsidRPr="00590292" w:rsidRDefault="007A0901" w:rsidP="00227C6C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Meal costs should be proportionate to the number of attendees present for the </w:t>
      </w:r>
      <w:r w:rsidR="00185C39">
        <w:rPr>
          <w:rFonts w:ascii="Times New Roman" w:hAnsi="Times New Roman" w:cs="Times New Roman"/>
          <w:sz w:val="24"/>
          <w:szCs w:val="24"/>
        </w:rPr>
        <w:t>four-hour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time period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should be moderately priced.  </w:t>
      </w:r>
    </w:p>
    <w:p w14:paraId="28F6A82A" w14:textId="4269A5E8" w:rsidR="00C77BD6" w:rsidRPr="00590292" w:rsidRDefault="00C77BD6" w:rsidP="0059029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t>Prohibited expenses</w:t>
      </w:r>
      <w:r w:rsidR="001B0705">
        <w:rPr>
          <w:rFonts w:ascii="Times New Roman" w:hAnsi="Times New Roman" w:cs="Times New Roman"/>
          <w:sz w:val="24"/>
          <w:szCs w:val="24"/>
        </w:rPr>
        <w:t xml:space="preserve"> listed below will not be approved by ICC Staff</w:t>
      </w:r>
      <w:r w:rsidRPr="00590292">
        <w:rPr>
          <w:rFonts w:ascii="Times New Roman" w:hAnsi="Times New Roman" w:cs="Times New Roman"/>
          <w:sz w:val="24"/>
          <w:szCs w:val="24"/>
        </w:rPr>
        <w:t>:</w:t>
      </w:r>
    </w:p>
    <w:p w14:paraId="199E1366" w14:textId="77777777" w:rsidR="00C77BD6" w:rsidRPr="00590292" w:rsidRDefault="00C77BD6" w:rsidP="007A0901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t xml:space="preserve">Alcoholic beverages; and </w:t>
      </w:r>
    </w:p>
    <w:p w14:paraId="605AF61C" w14:textId="77777777" w:rsidR="00C77BD6" w:rsidRPr="00590292" w:rsidRDefault="00C77BD6" w:rsidP="007A0901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t xml:space="preserve">Marketing of the utility name which fails to relate to or reference either in writing, orally or visually, Energy Efficiency Program, </w:t>
      </w:r>
      <w:proofErr w:type="gramStart"/>
      <w:r w:rsidRPr="00590292">
        <w:rPr>
          <w:rFonts w:ascii="Times New Roman" w:hAnsi="Times New Roman" w:cs="Times New Roman"/>
          <w:sz w:val="24"/>
          <w:szCs w:val="24"/>
        </w:rPr>
        <w:t>products</w:t>
      </w:r>
      <w:proofErr w:type="gramEnd"/>
      <w:r w:rsidRPr="00590292">
        <w:rPr>
          <w:rFonts w:ascii="Times New Roman" w:hAnsi="Times New Roman" w:cs="Times New Roman"/>
          <w:sz w:val="24"/>
          <w:szCs w:val="24"/>
        </w:rPr>
        <w:t xml:space="preserve"> or services. </w:t>
      </w:r>
    </w:p>
    <w:p w14:paraId="1CA08A02" w14:textId="77777777" w:rsidR="00C77BD6" w:rsidRPr="00590292" w:rsidRDefault="00C77BD6" w:rsidP="0059029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t>All expenses should be “reasonable and prudent” use of ratepayer funds and directly related to the purposes of the LIEEAC as set forth in CEJA.</w:t>
      </w:r>
    </w:p>
    <w:p w14:paraId="07F3768B" w14:textId="44F34905" w:rsidR="007A0901" w:rsidRPr="00A67CA0" w:rsidRDefault="00C77BD6" w:rsidP="0059029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7CA0">
        <w:rPr>
          <w:rFonts w:ascii="Times New Roman" w:hAnsi="Times New Roman" w:cs="Times New Roman"/>
          <w:sz w:val="24"/>
          <w:szCs w:val="24"/>
        </w:rPr>
        <w:lastRenderedPageBreak/>
        <w:t xml:space="preserve">All expenses must be accompanied by a </w:t>
      </w:r>
      <w:r w:rsidR="000B2EF1" w:rsidRPr="00A67CA0">
        <w:rPr>
          <w:rFonts w:ascii="Times New Roman" w:hAnsi="Times New Roman" w:cs="Times New Roman"/>
          <w:sz w:val="24"/>
          <w:szCs w:val="24"/>
        </w:rPr>
        <w:t xml:space="preserve">copy of the original </w:t>
      </w:r>
      <w:r w:rsidRPr="00A67CA0">
        <w:rPr>
          <w:rFonts w:ascii="Times New Roman" w:hAnsi="Times New Roman" w:cs="Times New Roman"/>
          <w:sz w:val="24"/>
          <w:szCs w:val="24"/>
        </w:rPr>
        <w:t xml:space="preserve">receipt. Credit card statements are not considered acceptable receipts. </w:t>
      </w:r>
      <w:r w:rsidR="007A0901" w:rsidRPr="00A67CA0">
        <w:rPr>
          <w:rFonts w:ascii="Times New Roman" w:hAnsi="Times New Roman" w:cs="Times New Roman"/>
          <w:sz w:val="24"/>
          <w:szCs w:val="24"/>
        </w:rPr>
        <w:t>The expenses must be accompanied by a description of and purpose of the expense.</w:t>
      </w:r>
    </w:p>
    <w:p w14:paraId="6C8DF068" w14:textId="77777777" w:rsidR="007A0901" w:rsidRPr="00A67CA0" w:rsidRDefault="007A0901" w:rsidP="007A0901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7CA0">
        <w:rPr>
          <w:rFonts w:ascii="Times New Roman" w:hAnsi="Times New Roman" w:cs="Times New Roman"/>
          <w:sz w:val="24"/>
          <w:szCs w:val="24"/>
        </w:rPr>
        <w:t xml:space="preserve">Common “descriptions” may be “meal,” “travel,” etc.  </w:t>
      </w:r>
    </w:p>
    <w:p w14:paraId="25FF9CED" w14:textId="738F47C2" w:rsidR="00211299" w:rsidRPr="008E71FF" w:rsidRDefault="007A0901" w:rsidP="008E71FF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7CA0">
        <w:rPr>
          <w:rFonts w:ascii="Times New Roman" w:hAnsi="Times New Roman" w:cs="Times New Roman"/>
          <w:sz w:val="24"/>
          <w:szCs w:val="24"/>
        </w:rPr>
        <w:t>The “purpose” would be a short description, such as “meal for attendees for meeting that lasted more than four hours.”</w:t>
      </w:r>
    </w:p>
    <w:p w14:paraId="54BB9F8B" w14:textId="77777777" w:rsidR="00C77BD6" w:rsidRPr="00191A39" w:rsidRDefault="00C77BD6" w:rsidP="007A0901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A39">
        <w:rPr>
          <w:rFonts w:ascii="Times New Roman" w:hAnsi="Times New Roman" w:cs="Times New Roman"/>
          <w:sz w:val="24"/>
          <w:szCs w:val="24"/>
        </w:rPr>
        <w:t xml:space="preserve">Travel </w:t>
      </w:r>
    </w:p>
    <w:p w14:paraId="3CE46C3E" w14:textId="1BE9EBB1" w:rsidR="00C77BD6" w:rsidRPr="00590292" w:rsidRDefault="00211299" w:rsidP="0059029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Qualifying</w:t>
      </w:r>
      <w:r w:rsidR="00C77BD6" w:rsidRPr="00590292">
        <w:rPr>
          <w:rFonts w:ascii="Times New Roman" w:eastAsia="Times New Roman" w:hAnsi="Times New Roman" w:cs="Times New Roman"/>
          <w:sz w:val="24"/>
          <w:szCs w:val="24"/>
        </w:rPr>
        <w:t xml:space="preserve"> travel expenses are reimbursable at cost with no mark-up.  </w:t>
      </w:r>
    </w:p>
    <w:p w14:paraId="4049C9F6" w14:textId="3BBDD2D3" w:rsidR="00211299" w:rsidRPr="00227C6C" w:rsidRDefault="00C77BD6" w:rsidP="001818A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</w:rPr>
        <w:t>For car trips, costs shall be reimbursed at the then-applicable federal mileage rate.</w:t>
      </w:r>
    </w:p>
    <w:p w14:paraId="7C4DCC61" w14:textId="4CD06275" w:rsidR="00FC172C" w:rsidRPr="00227C6C" w:rsidRDefault="00FC172C" w:rsidP="001818A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Receiving reimbursement for car trips requires recording starting and ending address and total miles.  </w:t>
      </w:r>
    </w:p>
    <w:p w14:paraId="1DB48625" w14:textId="6496E37E" w:rsidR="00211299" w:rsidRPr="00A67CA0" w:rsidRDefault="00211299" w:rsidP="001818A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67CA0">
        <w:rPr>
          <w:rFonts w:ascii="Times New Roman" w:eastAsia="Times New Roman" w:hAnsi="Times New Roman" w:cs="Times New Roman"/>
          <w:sz w:val="24"/>
          <w:szCs w:val="24"/>
        </w:rPr>
        <w:t xml:space="preserve">Qualifying travel expenses </w:t>
      </w:r>
      <w:r w:rsidR="008868D5" w:rsidRPr="00A67CA0">
        <w:rPr>
          <w:rFonts w:ascii="Times New Roman" w:eastAsia="Times New Roman" w:hAnsi="Times New Roman" w:cs="Times New Roman"/>
          <w:sz w:val="24"/>
          <w:szCs w:val="24"/>
        </w:rPr>
        <w:t>are limited to</w:t>
      </w:r>
      <w:r w:rsidRPr="00A67CA0">
        <w:rPr>
          <w:rFonts w:ascii="Times New Roman" w:eastAsia="Times New Roman" w:hAnsi="Times New Roman" w:cs="Times New Roman"/>
          <w:sz w:val="24"/>
          <w:szCs w:val="24"/>
        </w:rPr>
        <w:t xml:space="preserve"> travel to in-person “eligible” EE meetings that are at least 60 miles away from the attendee</w:t>
      </w:r>
      <w:r w:rsidR="00FC172C" w:rsidRPr="00A67CA0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A67CA0">
        <w:rPr>
          <w:rFonts w:ascii="Times New Roman" w:eastAsia="Times New Roman" w:hAnsi="Times New Roman" w:cs="Times New Roman"/>
          <w:sz w:val="24"/>
          <w:szCs w:val="24"/>
        </w:rPr>
        <w:t>s regular place of business.</w:t>
      </w:r>
    </w:p>
    <w:p w14:paraId="4AE2E01C" w14:textId="1358B19B" w:rsidR="001818A7" w:rsidRPr="007A0901" w:rsidRDefault="00211299" w:rsidP="001818A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Qualifying travel expenses include trips involving cars, buses, and trains.  </w:t>
      </w:r>
    </w:p>
    <w:p w14:paraId="30EBD1A7" w14:textId="63045CAF" w:rsidR="00DF4D16" w:rsidRPr="008E71FF" w:rsidRDefault="00DF4D16" w:rsidP="008E71FF">
      <w:pPr>
        <w:rPr>
          <w:rFonts w:ascii="Times New Roman" w:hAnsi="Times New Roman" w:cs="Times New Roman"/>
          <w:sz w:val="24"/>
          <w:szCs w:val="24"/>
        </w:rPr>
      </w:pPr>
    </w:p>
    <w:p w14:paraId="4DC59B4A" w14:textId="2005E488" w:rsidR="00C77BD6" w:rsidRPr="00590292" w:rsidRDefault="00730309" w:rsidP="00DF4D16">
      <w:pPr>
        <w:pStyle w:val="ListParagraph"/>
        <w:numPr>
          <w:ilvl w:val="0"/>
          <w:numId w:val="18"/>
        </w:numPr>
        <w:spacing w:before="40" w:after="40" w:line="276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4D16">
        <w:rPr>
          <w:rFonts w:ascii="Times New Roman" w:hAnsi="Times New Roman" w:cs="Times New Roman"/>
          <w:b/>
          <w:bCs/>
          <w:sz w:val="24"/>
          <w:szCs w:val="24"/>
          <w:u w:val="single"/>
        </w:rPr>
        <w:t>Payments to LT Members for Time and Expenses</w:t>
      </w:r>
    </w:p>
    <w:p w14:paraId="1D1CE5BD" w14:textId="77777777" w:rsidR="00590292" w:rsidRPr="00590292" w:rsidRDefault="00590292" w:rsidP="00590292">
      <w:pPr>
        <w:pStyle w:val="ListParagraph"/>
        <w:spacing w:before="40" w:after="40" w:line="276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91D76F" w14:textId="2D426759" w:rsidR="00C77BD6" w:rsidRPr="00DF4D16" w:rsidRDefault="005E0076" w:rsidP="00DF4D16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IQ-S </w:t>
      </w:r>
      <w:r w:rsidR="008E71FF">
        <w:rPr>
          <w:rFonts w:ascii="Times New Roman" w:hAnsi="Times New Roman" w:cs="Times New Roman"/>
          <w:sz w:val="24"/>
          <w:szCs w:val="24"/>
        </w:rPr>
        <w:t xml:space="preserve">Committee </w:t>
      </w:r>
      <w:r w:rsidR="00C77BD6" w:rsidRPr="00DF4D16">
        <w:rPr>
          <w:rFonts w:ascii="Times New Roman" w:hAnsi="Times New Roman" w:cs="Times New Roman"/>
          <w:sz w:val="24"/>
          <w:szCs w:val="24"/>
        </w:rPr>
        <w:t>Members shall provide the Facilitation Team with a completed ACH form and cancelled check to establish the ACH payment process.</w:t>
      </w:r>
      <w:r w:rsidR="008868D5" w:rsidRPr="00DF4D16">
        <w:rPr>
          <w:rFonts w:ascii="Times New Roman" w:hAnsi="Times New Roman" w:cs="Times New Roman"/>
          <w:sz w:val="24"/>
          <w:szCs w:val="24"/>
        </w:rPr>
        <w:t xml:space="preserve"> Payments to organizations for any reimbursable expenses will be made solely through automated funds transfer and not by physical check</w:t>
      </w:r>
      <w:r w:rsidR="008E71FF">
        <w:rPr>
          <w:rFonts w:ascii="Times New Roman" w:hAnsi="Times New Roman" w:cs="Times New Roman"/>
          <w:sz w:val="24"/>
          <w:szCs w:val="24"/>
        </w:rPr>
        <w:t xml:space="preserve"> or other means, such as Zelle or Venmo.</w:t>
      </w:r>
    </w:p>
    <w:p w14:paraId="6002AED7" w14:textId="67838BF5" w:rsidR="00C77BD6" w:rsidRPr="00DF4D16" w:rsidRDefault="00A72562" w:rsidP="00DF4D16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IQ-S </w:t>
      </w:r>
      <w:r w:rsidR="008E71FF">
        <w:rPr>
          <w:rFonts w:ascii="Times New Roman" w:hAnsi="Times New Roman" w:cs="Times New Roman"/>
          <w:sz w:val="24"/>
          <w:szCs w:val="24"/>
        </w:rPr>
        <w:t xml:space="preserve">Committee Member </w:t>
      </w:r>
      <w:r w:rsidR="00C77BD6" w:rsidRPr="00DF4D16">
        <w:rPr>
          <w:rFonts w:ascii="Times New Roman" w:hAnsi="Times New Roman" w:cs="Times New Roman"/>
          <w:sz w:val="24"/>
          <w:szCs w:val="24"/>
        </w:rPr>
        <w:t>payments are to the sponsoring organization, not to the individual.</w:t>
      </w:r>
    </w:p>
    <w:p w14:paraId="61FA4F23" w14:textId="4C0B1BD8" w:rsidR="00C77BD6" w:rsidRPr="00DF4D16" w:rsidRDefault="00C77BD6" w:rsidP="00DF4D16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4D16">
        <w:rPr>
          <w:rFonts w:ascii="Times New Roman" w:hAnsi="Times New Roman" w:cs="Times New Roman"/>
          <w:sz w:val="24"/>
          <w:szCs w:val="24"/>
        </w:rPr>
        <w:t>Stipend payments are</w:t>
      </w:r>
      <w:r w:rsidR="00DF4D16">
        <w:rPr>
          <w:rFonts w:ascii="Times New Roman" w:hAnsi="Times New Roman" w:cs="Times New Roman"/>
          <w:sz w:val="24"/>
          <w:szCs w:val="24"/>
        </w:rPr>
        <w:t xml:space="preserve"> considered</w:t>
      </w:r>
      <w:r w:rsidRPr="00DF4D16">
        <w:rPr>
          <w:rFonts w:ascii="Times New Roman" w:hAnsi="Times New Roman" w:cs="Times New Roman"/>
          <w:sz w:val="24"/>
          <w:szCs w:val="24"/>
        </w:rPr>
        <w:t xml:space="preserve"> taxable</w:t>
      </w:r>
      <w:r w:rsidR="00DF4D16">
        <w:rPr>
          <w:rFonts w:ascii="Times New Roman" w:hAnsi="Times New Roman" w:cs="Times New Roman"/>
          <w:sz w:val="24"/>
          <w:szCs w:val="24"/>
        </w:rPr>
        <w:t xml:space="preserve"> income, unless the organization is a 501(c)(3) organization in good standing under the federal tax code.</w:t>
      </w:r>
      <w:r w:rsidRPr="00DF4D16">
        <w:rPr>
          <w:rFonts w:ascii="Times New Roman" w:hAnsi="Times New Roman" w:cs="Times New Roman"/>
          <w:sz w:val="24"/>
          <w:szCs w:val="24"/>
        </w:rPr>
        <w:t xml:space="preserve"> </w:t>
      </w:r>
      <w:r w:rsidR="008E71FF">
        <w:rPr>
          <w:rFonts w:ascii="Times New Roman" w:hAnsi="Times New Roman" w:cs="Times New Roman"/>
          <w:sz w:val="24"/>
          <w:szCs w:val="24"/>
        </w:rPr>
        <w:t>Expense r</w:t>
      </w:r>
      <w:r w:rsidRPr="00DF4D16">
        <w:rPr>
          <w:rFonts w:ascii="Times New Roman" w:hAnsi="Times New Roman" w:cs="Times New Roman"/>
          <w:sz w:val="24"/>
          <w:szCs w:val="24"/>
        </w:rPr>
        <w:t>eimbursement payments are not</w:t>
      </w:r>
      <w:r w:rsidR="007661A2">
        <w:rPr>
          <w:rFonts w:ascii="Times New Roman" w:hAnsi="Times New Roman" w:cs="Times New Roman"/>
          <w:sz w:val="24"/>
          <w:szCs w:val="24"/>
        </w:rPr>
        <w:t xml:space="preserve"> taxable.</w:t>
      </w:r>
      <w:r w:rsidRPr="00DF4D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AD42B" w14:textId="3C9D32E9" w:rsidR="00C77BD6" w:rsidRPr="00DF4D16" w:rsidRDefault="00C77BD6" w:rsidP="00DF4D16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4D16">
        <w:rPr>
          <w:rFonts w:ascii="Times New Roman" w:hAnsi="Times New Roman" w:cs="Times New Roman"/>
          <w:sz w:val="24"/>
          <w:szCs w:val="24"/>
        </w:rPr>
        <w:t xml:space="preserve">Time and expenses reimbursements are payable after the Facilitation Team receives payment from the sponsoring utility. The </w:t>
      </w:r>
      <w:r w:rsidR="000B2EF1" w:rsidRPr="00DF4D16">
        <w:rPr>
          <w:rFonts w:ascii="Times New Roman" w:hAnsi="Times New Roman" w:cs="Times New Roman"/>
          <w:sz w:val="24"/>
          <w:szCs w:val="24"/>
        </w:rPr>
        <w:t xml:space="preserve">general </w:t>
      </w:r>
      <w:r w:rsidRPr="00DF4D16">
        <w:rPr>
          <w:rFonts w:ascii="Times New Roman" w:hAnsi="Times New Roman" w:cs="Times New Roman"/>
          <w:sz w:val="24"/>
          <w:szCs w:val="24"/>
        </w:rPr>
        <w:t>process/timeline includes:</w:t>
      </w:r>
    </w:p>
    <w:p w14:paraId="2B91E309" w14:textId="5D7D02F6" w:rsidR="008868D5" w:rsidRPr="00DF4D16" w:rsidRDefault="008868D5" w:rsidP="00DF4D16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4D16">
        <w:rPr>
          <w:rFonts w:ascii="Times New Roman" w:eastAsia="Times New Roman" w:hAnsi="Times New Roman" w:cs="Times New Roman"/>
          <w:sz w:val="24"/>
          <w:szCs w:val="24"/>
        </w:rPr>
        <w:t>Facilitation</w:t>
      </w:r>
      <w:proofErr w:type="gramEnd"/>
      <w:r w:rsidRPr="00DF4D16">
        <w:rPr>
          <w:rFonts w:ascii="Times New Roman" w:eastAsia="Times New Roman" w:hAnsi="Times New Roman" w:cs="Times New Roman"/>
          <w:sz w:val="24"/>
          <w:szCs w:val="24"/>
        </w:rPr>
        <w:t xml:space="preserve"> Team will review reimbursable time and expenses to ensure they are appropriately recorded and documented, consistent with the guidelines </w:t>
      </w:r>
      <w:r w:rsidR="00380FA8" w:rsidRPr="00DF4D16">
        <w:rPr>
          <w:rFonts w:ascii="Times New Roman" w:eastAsia="Times New Roman" w:hAnsi="Times New Roman" w:cs="Times New Roman"/>
          <w:sz w:val="24"/>
          <w:szCs w:val="24"/>
        </w:rPr>
        <w:t xml:space="preserve">herein.  </w:t>
      </w:r>
    </w:p>
    <w:p w14:paraId="17EEC72E" w14:textId="7865E469" w:rsidR="00E426AC" w:rsidRPr="00E426AC" w:rsidRDefault="00E426AC" w:rsidP="00DF4D16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Facilitation Team will seek time records for the eligible EE SAG and IQ TRM meetings </w:t>
      </w:r>
      <w:r w:rsidR="007661A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or portions of meetings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validate LT member recorded time.  </w:t>
      </w:r>
    </w:p>
    <w:p w14:paraId="4C6A6963" w14:textId="75B6E69D" w:rsidR="00C77BD6" w:rsidRPr="00DF4D16" w:rsidRDefault="00C77BD6" w:rsidP="00DF4D16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F4D16">
        <w:rPr>
          <w:rFonts w:ascii="Times New Roman" w:eastAsia="Times New Roman" w:hAnsi="Times New Roman" w:cs="Times New Roman"/>
          <w:sz w:val="24"/>
          <w:szCs w:val="24"/>
        </w:rPr>
        <w:t xml:space="preserve">Facilitation team submits </w:t>
      </w:r>
      <w:proofErr w:type="gramStart"/>
      <w:r w:rsidRPr="00DF4D16">
        <w:rPr>
          <w:rFonts w:ascii="Times New Roman" w:eastAsia="Times New Roman" w:hAnsi="Times New Roman" w:cs="Times New Roman"/>
          <w:sz w:val="24"/>
          <w:szCs w:val="24"/>
        </w:rPr>
        <w:t>invoice</w:t>
      </w:r>
      <w:proofErr w:type="gramEnd"/>
      <w:r w:rsidRPr="00DF4D16">
        <w:rPr>
          <w:rFonts w:ascii="Times New Roman" w:eastAsia="Times New Roman" w:hAnsi="Times New Roman" w:cs="Times New Roman"/>
          <w:sz w:val="24"/>
          <w:szCs w:val="24"/>
        </w:rPr>
        <w:t xml:space="preserve"> to utility within ten (10) Business Days of the close of the month</w:t>
      </w:r>
      <w:r w:rsidR="00380FA8" w:rsidRPr="00DF4D16">
        <w:rPr>
          <w:rFonts w:ascii="Times New Roman" w:eastAsia="Times New Roman" w:hAnsi="Times New Roman" w:cs="Times New Roman"/>
          <w:sz w:val="24"/>
          <w:szCs w:val="24"/>
        </w:rPr>
        <w:t>, assuming all time and expenses have been appropriately</w:t>
      </w:r>
      <w:r w:rsidR="00380FA8" w:rsidRPr="00DF4D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recorded and documented. If not, the Facilitation Team </w:t>
      </w:r>
      <w:r w:rsidR="00E426AC">
        <w:rPr>
          <w:rFonts w:ascii="Times New Roman" w:eastAsia="Times New Roman" w:hAnsi="Times New Roman" w:cs="Times New Roman"/>
          <w:sz w:val="24"/>
          <w:szCs w:val="24"/>
          <w:lang w:val="en-GB"/>
        </w:rPr>
        <w:t>will</w:t>
      </w:r>
      <w:r w:rsidR="00380FA8" w:rsidRPr="00DF4D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take additional time to work with the </w:t>
      </w:r>
      <w:r w:rsidR="00937F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IQ-S </w:t>
      </w:r>
      <w:r w:rsidR="00380FA8" w:rsidRPr="00DF4D16">
        <w:rPr>
          <w:rFonts w:ascii="Times New Roman" w:eastAsia="Times New Roman" w:hAnsi="Times New Roman" w:cs="Times New Roman"/>
          <w:sz w:val="24"/>
          <w:szCs w:val="24"/>
          <w:lang w:val="en-GB"/>
        </w:rPr>
        <w:t>Committee member and, if needed, ICC Staff to ensure all time and expenses are appropriately recorded</w:t>
      </w:r>
      <w:r w:rsidR="00E426A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verified</w:t>
      </w:r>
      <w:r w:rsidR="00380FA8" w:rsidRPr="00DF4D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14:paraId="2959C6CB" w14:textId="234B6852" w:rsidR="00C77BD6" w:rsidRPr="00590292" w:rsidRDefault="00C77BD6" w:rsidP="00590292">
      <w:pPr>
        <w:pStyle w:val="ListParagraph"/>
        <w:numPr>
          <w:ilvl w:val="2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ICC Staff and the Utility will review the invoice and documentation. In general, this review is expected to take </w:t>
      </w:r>
      <w:r w:rsidR="00380FA8">
        <w:rPr>
          <w:rFonts w:ascii="Times New Roman" w:eastAsia="Times New Roman" w:hAnsi="Times New Roman" w:cs="Times New Roman"/>
          <w:sz w:val="24"/>
          <w:szCs w:val="24"/>
          <w:lang w:val="en-GB"/>
        </w:rPr>
        <w:t>thirty (30) business days for Ameren IL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unless the invoice is rejected in whole or in part by either the 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utility or ICC Staff</w:t>
      </w:r>
      <w:r w:rsidR="00E426A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OR unless the Facilitation Team cannot validate recorded LT time, in which case the invoice processing </w:t>
      </w:r>
      <w:r w:rsidR="007661A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time </w:t>
      </w:r>
      <w:r w:rsidR="00E426A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will be extended.  </w:t>
      </w:r>
    </w:p>
    <w:p w14:paraId="5DBB5F0F" w14:textId="7029E9C9" w:rsidR="00C77BD6" w:rsidRPr="00590292" w:rsidRDefault="00C77BD6" w:rsidP="00590292">
      <w:pPr>
        <w:pStyle w:val="ListParagraph"/>
        <w:numPr>
          <w:ilvl w:val="2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The Facilitation team will then issue, via ACH, payments on or about the 26</w:t>
      </w:r>
      <w:r w:rsidRPr="00590292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each month. ACH payments can take up to 3 - 5 Business Days to clear in the receiving account.  </w:t>
      </w:r>
    </w:p>
    <w:p w14:paraId="796E5209" w14:textId="27207152" w:rsidR="008E71FF" w:rsidRPr="0055683F" w:rsidRDefault="00C77BD6" w:rsidP="0055683F">
      <w:pPr>
        <w:pStyle w:val="ListParagraph"/>
        <w:numPr>
          <w:ilvl w:val="2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In general, payments will be made the month after the time and expenses are incurred. In other words, if the payment period is January, then</w:t>
      </w:r>
      <w:r w:rsidR="008E71F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37F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IQ-S </w:t>
      </w:r>
      <w:r w:rsidR="008E71FF">
        <w:rPr>
          <w:rFonts w:ascii="Times New Roman" w:eastAsia="Times New Roman" w:hAnsi="Times New Roman" w:cs="Times New Roman"/>
          <w:sz w:val="24"/>
          <w:szCs w:val="24"/>
          <w:lang w:val="en-GB"/>
        </w:rPr>
        <w:t>Committee and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LT </w:t>
      </w:r>
      <w:r w:rsidR="000B2EF1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embers who have fully and completely completed the</w:t>
      </w:r>
      <w:r w:rsidR="007661A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Stipend Reimbursement 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Form would receive payment via ACH by the end of March</w:t>
      </w:r>
      <w:r w:rsidR="00E426A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assuming all time is verified and compliant, all expenses are appropriately recorded and documented, and the Facilitation Team identifies no discrepancies.  </w:t>
      </w:r>
    </w:p>
    <w:p w14:paraId="12215317" w14:textId="77777777" w:rsidR="00326E52" w:rsidRPr="00227C6C" w:rsidRDefault="00326E52" w:rsidP="00227C6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311E1DB" w14:textId="0B1CF97E" w:rsidR="00B61718" w:rsidRPr="00F70EB9" w:rsidRDefault="00B61718" w:rsidP="00590292">
      <w:pPr>
        <w:pStyle w:val="ListParagraph"/>
        <w:numPr>
          <w:ilvl w:val="0"/>
          <w:numId w:val="18"/>
        </w:numPr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02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Instructions for Uploading Expenses</w:t>
      </w:r>
    </w:p>
    <w:p w14:paraId="7B41EC91" w14:textId="77777777" w:rsidR="00F70EB9" w:rsidRPr="00F70EB9" w:rsidRDefault="00F70EB9" w:rsidP="00F70EB9">
      <w:pPr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A62E5A" w14:textId="4561FBF8" w:rsidR="00F70EB9" w:rsidRPr="00F70EB9" w:rsidRDefault="00F70EB9" w:rsidP="00F70EB9">
      <w:pPr>
        <w:spacing w:before="40"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B9">
        <w:rPr>
          <w:rFonts w:ascii="Times New Roman" w:hAnsi="Times New Roman" w:cs="Times New Roman"/>
          <w:sz w:val="24"/>
          <w:szCs w:val="24"/>
        </w:rPr>
        <w:t>Instructions on how to upload related receipts for said expenses will be amended to this document following the finalization of the expense reimbursement procedure.</w:t>
      </w:r>
    </w:p>
    <w:sectPr w:rsidR="00F70EB9" w:rsidRPr="00F70EB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98881" w14:textId="77777777" w:rsidR="00845F99" w:rsidRDefault="00845F99" w:rsidP="000B2EF1">
      <w:pPr>
        <w:spacing w:after="0" w:line="240" w:lineRule="auto"/>
      </w:pPr>
      <w:r>
        <w:separator/>
      </w:r>
    </w:p>
  </w:endnote>
  <w:endnote w:type="continuationSeparator" w:id="0">
    <w:p w14:paraId="25E8F314" w14:textId="77777777" w:rsidR="00845F99" w:rsidRDefault="00845F99" w:rsidP="000B2EF1">
      <w:pPr>
        <w:spacing w:after="0" w:line="240" w:lineRule="auto"/>
      </w:pPr>
      <w:r>
        <w:continuationSeparator/>
      </w:r>
    </w:p>
  </w:endnote>
  <w:endnote w:type="continuationNotice" w:id="1">
    <w:p w14:paraId="54C40F96" w14:textId="77777777" w:rsidR="00845F99" w:rsidRDefault="00845F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421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25633" w14:textId="100F9548" w:rsidR="00321689" w:rsidRDefault="003216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C3B98E" w14:textId="77777777" w:rsidR="00321689" w:rsidRDefault="00321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C15ED" w14:textId="77777777" w:rsidR="00845F99" w:rsidRDefault="00845F99" w:rsidP="000B2EF1">
      <w:pPr>
        <w:spacing w:after="0" w:line="240" w:lineRule="auto"/>
      </w:pPr>
      <w:r>
        <w:separator/>
      </w:r>
    </w:p>
  </w:footnote>
  <w:footnote w:type="continuationSeparator" w:id="0">
    <w:p w14:paraId="6ADD98A1" w14:textId="77777777" w:rsidR="00845F99" w:rsidRDefault="00845F99" w:rsidP="000B2EF1">
      <w:pPr>
        <w:spacing w:after="0" w:line="240" w:lineRule="auto"/>
      </w:pPr>
      <w:r>
        <w:continuationSeparator/>
      </w:r>
    </w:p>
  </w:footnote>
  <w:footnote w:type="continuationNotice" w:id="1">
    <w:p w14:paraId="61CC64BD" w14:textId="77777777" w:rsidR="00845F99" w:rsidRDefault="00845F99">
      <w:pPr>
        <w:spacing w:after="0" w:line="240" w:lineRule="auto"/>
      </w:pPr>
    </w:p>
  </w:footnote>
  <w:footnote w:id="2">
    <w:p w14:paraId="04A1625E" w14:textId="3AD3ACA7" w:rsidR="000B2EF1" w:rsidRPr="00F40838" w:rsidRDefault="000B2EF1" w:rsidP="00F40838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40838">
        <w:rPr>
          <w:rFonts w:ascii="Times New Roman" w:hAnsi="Times New Roman" w:cs="Times New Roman"/>
          <w:sz w:val="18"/>
          <w:szCs w:val="18"/>
        </w:rPr>
        <w:t xml:space="preserve">See generally, </w:t>
      </w:r>
      <w:r w:rsidR="00724FEA" w:rsidRPr="00F40838">
        <w:rPr>
          <w:rFonts w:ascii="Times New Roman" w:hAnsi="Times New Roman" w:cs="Times New Roman"/>
          <w:sz w:val="18"/>
          <w:szCs w:val="18"/>
        </w:rPr>
        <w:t xml:space="preserve">Commonwealth Edison Co., ICC Final Order, </w:t>
      </w:r>
      <w:r w:rsidRPr="00F40838">
        <w:rPr>
          <w:rFonts w:ascii="Times New Roman" w:hAnsi="Times New Roman" w:cs="Times New Roman"/>
          <w:sz w:val="18"/>
          <w:szCs w:val="18"/>
        </w:rPr>
        <w:t>Docket No. 84-0395</w:t>
      </w:r>
      <w:r w:rsidR="00724FEA" w:rsidRPr="00F40838">
        <w:rPr>
          <w:rFonts w:ascii="Times New Roman" w:hAnsi="Times New Roman" w:cs="Times New Roman"/>
          <w:sz w:val="18"/>
          <w:szCs w:val="18"/>
        </w:rPr>
        <w:t>, 17 (Oct. 7, 1987).</w:t>
      </w:r>
    </w:p>
  </w:footnote>
  <w:footnote w:id="3">
    <w:p w14:paraId="307EC59D" w14:textId="1EB229C9" w:rsidR="00A72489" w:rsidRPr="007C38F6" w:rsidRDefault="00A72489" w:rsidP="007C38F6">
      <w:pPr>
        <w:pStyle w:val="pf0"/>
        <w:spacing w:before="0" w:beforeAutospacing="0" w:after="0" w:afterAutospacing="0"/>
        <w:rPr>
          <w:sz w:val="18"/>
          <w:szCs w:val="18"/>
        </w:rPr>
      </w:pPr>
      <w:r w:rsidRPr="00F40838">
        <w:rPr>
          <w:rStyle w:val="FootnoteReference"/>
          <w:sz w:val="18"/>
          <w:szCs w:val="18"/>
        </w:rPr>
        <w:footnoteRef/>
      </w:r>
      <w:r w:rsidRPr="00F40838">
        <w:rPr>
          <w:sz w:val="18"/>
          <w:szCs w:val="18"/>
        </w:rPr>
        <w:t xml:space="preserve"> </w:t>
      </w:r>
      <w:r w:rsidRPr="00F40838">
        <w:rPr>
          <w:rStyle w:val="cf01"/>
          <w:rFonts w:ascii="Times New Roman" w:hAnsi="Times New Roman" w:cs="Times New Roman"/>
        </w:rPr>
        <w:t xml:space="preserve">“Reasonable” as used in 220 ILCS 5/9-213 is defined to mean that the Utility’s decisions, </w:t>
      </w:r>
      <w:proofErr w:type="gramStart"/>
      <w:r w:rsidRPr="00F40838">
        <w:rPr>
          <w:rStyle w:val="cf01"/>
          <w:rFonts w:ascii="Times New Roman" w:hAnsi="Times New Roman" w:cs="Times New Roman"/>
        </w:rPr>
        <w:t>constructi</w:t>
      </w:r>
      <w:r w:rsidR="00C3285F">
        <w:rPr>
          <w:rStyle w:val="cf01"/>
          <w:rFonts w:ascii="Times New Roman" w:hAnsi="Times New Roman" w:cs="Times New Roman"/>
        </w:rPr>
        <w:t>on</w:t>
      </w:r>
      <w:proofErr w:type="gramEnd"/>
      <w:r w:rsidRPr="00F40838">
        <w:rPr>
          <w:rStyle w:val="cf01"/>
          <w:rFonts w:ascii="Times New Roman" w:hAnsi="Times New Roman" w:cs="Times New Roman"/>
        </w:rPr>
        <w:t xml:space="preserve"> and supervision resulted in efficient, economical and timely construction.</w:t>
      </w:r>
    </w:p>
  </w:footnote>
  <w:footnote w:id="4">
    <w:p w14:paraId="2C1A02DF" w14:textId="34CEE77C" w:rsidR="007C38F6" w:rsidRPr="007C38F6" w:rsidRDefault="007C38F6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 w:rsidRPr="007C38F6">
        <w:rPr>
          <w:sz w:val="18"/>
          <w:szCs w:val="18"/>
        </w:rPr>
        <w:t xml:space="preserve"> </w:t>
      </w:r>
      <w:r w:rsidRPr="007C38F6">
        <w:rPr>
          <w:rFonts w:ascii="Times New Roman" w:hAnsi="Times New Roman" w:cs="Times New Roman"/>
          <w:sz w:val="18"/>
          <w:szCs w:val="18"/>
        </w:rPr>
        <w:t xml:space="preserve">Language in CEJA states that: </w:t>
      </w:r>
      <w:r w:rsidRPr="007C38F6">
        <w:rPr>
          <w:rFonts w:ascii="Times New Roman" w:hAnsi="Times New Roman" w:cs="Times New Roman"/>
          <w:i/>
          <w:iCs/>
          <w:sz w:val="18"/>
          <w:szCs w:val="18"/>
        </w:rPr>
        <w:t>“The budget shall be overseen by the Commission.”</w:t>
      </w:r>
    </w:p>
  </w:footnote>
  <w:footnote w:id="5">
    <w:p w14:paraId="54A25CF9" w14:textId="77777777" w:rsidR="00A95BB4" w:rsidRPr="00A95BB4" w:rsidRDefault="00A95BB4" w:rsidP="00A95B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A95BB4">
        <w:rPr>
          <w:rFonts w:ascii="Times New Roman" w:hAnsi="Times New Roman" w:cs="Times New Roman"/>
          <w:sz w:val="18"/>
          <w:szCs w:val="18"/>
        </w:rPr>
        <w:t>“</w:t>
      </w:r>
      <w:r w:rsidRPr="00A95BB4">
        <w:rPr>
          <w:rFonts w:ascii="Times New Roman" w:hAnsi="Times New Roman" w:cs="Times New Roman"/>
          <w:i/>
          <w:iCs/>
          <w:sz w:val="18"/>
          <w:szCs w:val="18"/>
        </w:rPr>
        <w:t>The ICC shall oversee and have relevant Staff participate in the Committee.”</w:t>
      </w:r>
    </w:p>
    <w:p w14:paraId="09CEFB55" w14:textId="73D59039" w:rsidR="00A95BB4" w:rsidRDefault="00A95BB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3137"/>
    <w:multiLevelType w:val="hybridMultilevel"/>
    <w:tmpl w:val="6ABAE7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4F0C4C"/>
    <w:multiLevelType w:val="hybridMultilevel"/>
    <w:tmpl w:val="2F1A7A2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9F18D152">
      <w:start w:val="1"/>
      <w:numFmt w:val="decimal"/>
      <w:lvlText w:val="%6."/>
      <w:lvlJc w:val="left"/>
      <w:pPr>
        <w:ind w:left="486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32BED"/>
    <w:multiLevelType w:val="hybridMultilevel"/>
    <w:tmpl w:val="A2DA281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1202216"/>
    <w:multiLevelType w:val="hybridMultilevel"/>
    <w:tmpl w:val="9BAA47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3586"/>
    <w:multiLevelType w:val="hybridMultilevel"/>
    <w:tmpl w:val="2C0C278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E25349"/>
    <w:multiLevelType w:val="hybridMultilevel"/>
    <w:tmpl w:val="9CC6BE10"/>
    <w:lvl w:ilvl="0" w:tplc="CE6EF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D6B60"/>
    <w:multiLevelType w:val="hybridMultilevel"/>
    <w:tmpl w:val="23CA71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C29"/>
    <w:multiLevelType w:val="hybridMultilevel"/>
    <w:tmpl w:val="01E405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A455AA"/>
    <w:multiLevelType w:val="hybridMultilevel"/>
    <w:tmpl w:val="A5287A12"/>
    <w:lvl w:ilvl="0" w:tplc="A38820A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5B517D"/>
    <w:multiLevelType w:val="hybridMultilevel"/>
    <w:tmpl w:val="F60EFFDC"/>
    <w:lvl w:ilvl="0" w:tplc="441C5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B791A"/>
    <w:multiLevelType w:val="hybridMultilevel"/>
    <w:tmpl w:val="4F92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157D9"/>
    <w:multiLevelType w:val="hybridMultilevel"/>
    <w:tmpl w:val="DFF085B8"/>
    <w:lvl w:ilvl="0" w:tplc="5ECADF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96A0C"/>
    <w:multiLevelType w:val="hybridMultilevel"/>
    <w:tmpl w:val="2A462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A83445"/>
    <w:multiLevelType w:val="hybridMultilevel"/>
    <w:tmpl w:val="6C84949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D052A"/>
    <w:multiLevelType w:val="hybridMultilevel"/>
    <w:tmpl w:val="C0A40C18"/>
    <w:lvl w:ilvl="0" w:tplc="A2BEFF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BC18AA"/>
    <w:multiLevelType w:val="hybridMultilevel"/>
    <w:tmpl w:val="D4287B22"/>
    <w:lvl w:ilvl="0" w:tplc="8B84B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43CFC"/>
    <w:multiLevelType w:val="hybridMultilevel"/>
    <w:tmpl w:val="F2BEE3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C7FF1"/>
    <w:multiLevelType w:val="hybridMultilevel"/>
    <w:tmpl w:val="459A8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4148D"/>
    <w:multiLevelType w:val="hybridMultilevel"/>
    <w:tmpl w:val="2E2A7A3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EE828196">
      <w:start w:val="5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0F765B"/>
    <w:multiLevelType w:val="hybridMultilevel"/>
    <w:tmpl w:val="8AE86D2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7AB5"/>
    <w:multiLevelType w:val="hybridMultilevel"/>
    <w:tmpl w:val="EC82C2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730F"/>
    <w:multiLevelType w:val="hybridMultilevel"/>
    <w:tmpl w:val="6DFE1B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C7398"/>
    <w:multiLevelType w:val="hybridMultilevel"/>
    <w:tmpl w:val="D14CD40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BA47860"/>
    <w:multiLevelType w:val="hybridMultilevel"/>
    <w:tmpl w:val="7A4AD6F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006113D"/>
    <w:multiLevelType w:val="hybridMultilevel"/>
    <w:tmpl w:val="B4B2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F7027"/>
    <w:multiLevelType w:val="hybridMultilevel"/>
    <w:tmpl w:val="314A485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15BCC"/>
    <w:multiLevelType w:val="hybridMultilevel"/>
    <w:tmpl w:val="BDDE9030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19964DF"/>
    <w:multiLevelType w:val="hybridMultilevel"/>
    <w:tmpl w:val="31E6A41C"/>
    <w:lvl w:ilvl="0" w:tplc="385EDE2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0421B"/>
    <w:multiLevelType w:val="hybridMultilevel"/>
    <w:tmpl w:val="249247FA"/>
    <w:lvl w:ilvl="0" w:tplc="399C7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06668"/>
    <w:multiLevelType w:val="hybridMultilevel"/>
    <w:tmpl w:val="BDDE9030"/>
    <w:lvl w:ilvl="0" w:tplc="9F9CB844">
      <w:start w:val="1"/>
      <w:numFmt w:val="lowerLetter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1305BA"/>
    <w:multiLevelType w:val="hybridMultilevel"/>
    <w:tmpl w:val="7C986AC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3960" w:hanging="360"/>
      </w:pPr>
    </w:lvl>
    <w:lvl w:ilvl="3" w:tplc="FFFFFFFF">
      <w:start w:val="1"/>
      <w:numFmt w:val="decimal"/>
      <w:lvlText w:val="%4."/>
      <w:lvlJc w:val="left"/>
      <w:pPr>
        <w:ind w:left="180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1621771"/>
    <w:multiLevelType w:val="hybridMultilevel"/>
    <w:tmpl w:val="288845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F53CF"/>
    <w:multiLevelType w:val="hybridMultilevel"/>
    <w:tmpl w:val="E3F0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45D16"/>
    <w:multiLevelType w:val="hybridMultilevel"/>
    <w:tmpl w:val="25BC29B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EF3EB7B8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192FA1"/>
    <w:multiLevelType w:val="hybridMultilevel"/>
    <w:tmpl w:val="BDDE903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873272"/>
    <w:multiLevelType w:val="hybridMultilevel"/>
    <w:tmpl w:val="B1E2C610"/>
    <w:lvl w:ilvl="0" w:tplc="253CF86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35020342">
    <w:abstractNumId w:val="10"/>
  </w:num>
  <w:num w:numId="2" w16cid:durableId="2702834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7901685">
    <w:abstractNumId w:val="10"/>
  </w:num>
  <w:num w:numId="4" w16cid:durableId="1787456904">
    <w:abstractNumId w:val="35"/>
  </w:num>
  <w:num w:numId="5" w16cid:durableId="533737383">
    <w:abstractNumId w:val="17"/>
  </w:num>
  <w:num w:numId="6" w16cid:durableId="1419903600">
    <w:abstractNumId w:val="32"/>
  </w:num>
  <w:num w:numId="7" w16cid:durableId="2046716005">
    <w:abstractNumId w:val="24"/>
  </w:num>
  <w:num w:numId="8" w16cid:durableId="1136072532">
    <w:abstractNumId w:val="12"/>
  </w:num>
  <w:num w:numId="9" w16cid:durableId="471365043">
    <w:abstractNumId w:val="18"/>
  </w:num>
  <w:num w:numId="10" w16cid:durableId="874077282">
    <w:abstractNumId w:val="28"/>
  </w:num>
  <w:num w:numId="11" w16cid:durableId="1749306227">
    <w:abstractNumId w:val="8"/>
  </w:num>
  <w:num w:numId="12" w16cid:durableId="344793700">
    <w:abstractNumId w:val="9"/>
  </w:num>
  <w:num w:numId="13" w16cid:durableId="114759143">
    <w:abstractNumId w:val="29"/>
  </w:num>
  <w:num w:numId="14" w16cid:durableId="1791823136">
    <w:abstractNumId w:val="11"/>
  </w:num>
  <w:num w:numId="15" w16cid:durableId="534466321">
    <w:abstractNumId w:val="27"/>
  </w:num>
  <w:num w:numId="16" w16cid:durableId="141509384">
    <w:abstractNumId w:val="5"/>
  </w:num>
  <w:num w:numId="17" w16cid:durableId="1747259418">
    <w:abstractNumId w:val="15"/>
  </w:num>
  <w:num w:numId="18" w16cid:durableId="1831097438">
    <w:abstractNumId w:val="14"/>
  </w:num>
  <w:num w:numId="19" w16cid:durableId="1015108158">
    <w:abstractNumId w:val="33"/>
  </w:num>
  <w:num w:numId="20" w16cid:durableId="1128426163">
    <w:abstractNumId w:val="1"/>
  </w:num>
  <w:num w:numId="21" w16cid:durableId="305553747">
    <w:abstractNumId w:val="3"/>
  </w:num>
  <w:num w:numId="22" w16cid:durableId="2004820572">
    <w:abstractNumId w:val="31"/>
  </w:num>
  <w:num w:numId="23" w16cid:durableId="2029867484">
    <w:abstractNumId w:val="26"/>
  </w:num>
  <w:num w:numId="24" w16cid:durableId="1072460349">
    <w:abstractNumId w:val="30"/>
  </w:num>
  <w:num w:numId="25" w16cid:durableId="1561866754">
    <w:abstractNumId w:val="20"/>
  </w:num>
  <w:num w:numId="26" w16cid:durableId="343898083">
    <w:abstractNumId w:val="13"/>
  </w:num>
  <w:num w:numId="27" w16cid:durableId="2103717617">
    <w:abstractNumId w:val="23"/>
  </w:num>
  <w:num w:numId="28" w16cid:durableId="452093267">
    <w:abstractNumId w:val="34"/>
  </w:num>
  <w:num w:numId="29" w16cid:durableId="2022051295">
    <w:abstractNumId w:val="6"/>
  </w:num>
  <w:num w:numId="30" w16cid:durableId="703411335">
    <w:abstractNumId w:val="2"/>
  </w:num>
  <w:num w:numId="31" w16cid:durableId="1450197775">
    <w:abstractNumId w:val="25"/>
  </w:num>
  <w:num w:numId="32" w16cid:durableId="41443202">
    <w:abstractNumId w:val="22"/>
  </w:num>
  <w:num w:numId="33" w16cid:durableId="166095268">
    <w:abstractNumId w:val="21"/>
  </w:num>
  <w:num w:numId="34" w16cid:durableId="1205289393">
    <w:abstractNumId w:val="4"/>
  </w:num>
  <w:num w:numId="35" w16cid:durableId="133646804">
    <w:abstractNumId w:val="19"/>
  </w:num>
  <w:num w:numId="36" w16cid:durableId="1451901638">
    <w:abstractNumId w:val="16"/>
  </w:num>
  <w:num w:numId="37" w16cid:durableId="743995445">
    <w:abstractNumId w:val="7"/>
  </w:num>
  <w:num w:numId="38" w16cid:durableId="48400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47"/>
    <w:rsid w:val="00005AA2"/>
    <w:rsid w:val="0001428D"/>
    <w:rsid w:val="000552B8"/>
    <w:rsid w:val="00063C9D"/>
    <w:rsid w:val="00066DA0"/>
    <w:rsid w:val="000A5350"/>
    <w:rsid w:val="000B2EF1"/>
    <w:rsid w:val="000E2F99"/>
    <w:rsid w:val="000E40B2"/>
    <w:rsid w:val="000F3582"/>
    <w:rsid w:val="00100A47"/>
    <w:rsid w:val="00151282"/>
    <w:rsid w:val="00170580"/>
    <w:rsid w:val="001709CC"/>
    <w:rsid w:val="001746AC"/>
    <w:rsid w:val="001818A7"/>
    <w:rsid w:val="00183AF4"/>
    <w:rsid w:val="00185C39"/>
    <w:rsid w:val="00191A39"/>
    <w:rsid w:val="001940E8"/>
    <w:rsid w:val="00197C7A"/>
    <w:rsid w:val="001A3024"/>
    <w:rsid w:val="001B0705"/>
    <w:rsid w:val="001B36F4"/>
    <w:rsid w:val="001C2040"/>
    <w:rsid w:val="001D3852"/>
    <w:rsid w:val="001D73E4"/>
    <w:rsid w:val="001F280F"/>
    <w:rsid w:val="002039C3"/>
    <w:rsid w:val="00211299"/>
    <w:rsid w:val="00227C6C"/>
    <w:rsid w:val="00262391"/>
    <w:rsid w:val="002705CF"/>
    <w:rsid w:val="002750EF"/>
    <w:rsid w:val="00275207"/>
    <w:rsid w:val="0029511C"/>
    <w:rsid w:val="002A23B2"/>
    <w:rsid w:val="002A5171"/>
    <w:rsid w:val="002B5BD1"/>
    <w:rsid w:val="002C7C96"/>
    <w:rsid w:val="002D4E3C"/>
    <w:rsid w:val="00300A0D"/>
    <w:rsid w:val="00317D30"/>
    <w:rsid w:val="00321689"/>
    <w:rsid w:val="00324BE8"/>
    <w:rsid w:val="003261C1"/>
    <w:rsid w:val="00326E52"/>
    <w:rsid w:val="00363EC0"/>
    <w:rsid w:val="00380FA8"/>
    <w:rsid w:val="003B240D"/>
    <w:rsid w:val="003B3813"/>
    <w:rsid w:val="003C1138"/>
    <w:rsid w:val="00417A44"/>
    <w:rsid w:val="00431F47"/>
    <w:rsid w:val="004348EC"/>
    <w:rsid w:val="004670D2"/>
    <w:rsid w:val="00476D45"/>
    <w:rsid w:val="00480629"/>
    <w:rsid w:val="004D0D82"/>
    <w:rsid w:val="004E0DF7"/>
    <w:rsid w:val="004E2B09"/>
    <w:rsid w:val="004E7014"/>
    <w:rsid w:val="00514DD5"/>
    <w:rsid w:val="00527ED9"/>
    <w:rsid w:val="00531771"/>
    <w:rsid w:val="00546DC5"/>
    <w:rsid w:val="0055683F"/>
    <w:rsid w:val="005717A9"/>
    <w:rsid w:val="00590292"/>
    <w:rsid w:val="0059696F"/>
    <w:rsid w:val="005D3520"/>
    <w:rsid w:val="005E0076"/>
    <w:rsid w:val="00614635"/>
    <w:rsid w:val="006165FE"/>
    <w:rsid w:val="00626BE0"/>
    <w:rsid w:val="00631DA3"/>
    <w:rsid w:val="006569E9"/>
    <w:rsid w:val="0066520E"/>
    <w:rsid w:val="006947A3"/>
    <w:rsid w:val="00696AEF"/>
    <w:rsid w:val="006A702D"/>
    <w:rsid w:val="006C148C"/>
    <w:rsid w:val="006C278D"/>
    <w:rsid w:val="006C4426"/>
    <w:rsid w:val="006E5D9E"/>
    <w:rsid w:val="006F148B"/>
    <w:rsid w:val="007209D4"/>
    <w:rsid w:val="00724FEA"/>
    <w:rsid w:val="00730309"/>
    <w:rsid w:val="00730365"/>
    <w:rsid w:val="00732221"/>
    <w:rsid w:val="00746014"/>
    <w:rsid w:val="007568A6"/>
    <w:rsid w:val="00765CC3"/>
    <w:rsid w:val="007661A2"/>
    <w:rsid w:val="00771D26"/>
    <w:rsid w:val="00771ECF"/>
    <w:rsid w:val="00772096"/>
    <w:rsid w:val="00795FA5"/>
    <w:rsid w:val="007A0901"/>
    <w:rsid w:val="007B0B85"/>
    <w:rsid w:val="007B5D3D"/>
    <w:rsid w:val="007C38F6"/>
    <w:rsid w:val="007D3FE5"/>
    <w:rsid w:val="007D5D99"/>
    <w:rsid w:val="007D664F"/>
    <w:rsid w:val="007D6E02"/>
    <w:rsid w:val="0080403C"/>
    <w:rsid w:val="00805ECC"/>
    <w:rsid w:val="00807409"/>
    <w:rsid w:val="008136CD"/>
    <w:rsid w:val="00820F24"/>
    <w:rsid w:val="008223EA"/>
    <w:rsid w:val="00845F99"/>
    <w:rsid w:val="00857C58"/>
    <w:rsid w:val="00871CE9"/>
    <w:rsid w:val="00872FD0"/>
    <w:rsid w:val="00884126"/>
    <w:rsid w:val="00885644"/>
    <w:rsid w:val="008868D5"/>
    <w:rsid w:val="0089286D"/>
    <w:rsid w:val="008928E1"/>
    <w:rsid w:val="0089737E"/>
    <w:rsid w:val="008A18AE"/>
    <w:rsid w:val="008B5D5E"/>
    <w:rsid w:val="008B5E01"/>
    <w:rsid w:val="008D7168"/>
    <w:rsid w:val="008E30B0"/>
    <w:rsid w:val="008E5B51"/>
    <w:rsid w:val="008E71FF"/>
    <w:rsid w:val="008F54B9"/>
    <w:rsid w:val="00930A29"/>
    <w:rsid w:val="00935F48"/>
    <w:rsid w:val="00937F7C"/>
    <w:rsid w:val="00980382"/>
    <w:rsid w:val="0098136A"/>
    <w:rsid w:val="0098459E"/>
    <w:rsid w:val="009A2C0B"/>
    <w:rsid w:val="009A5DF7"/>
    <w:rsid w:val="009E3819"/>
    <w:rsid w:val="009E5A7D"/>
    <w:rsid w:val="00A02095"/>
    <w:rsid w:val="00A16493"/>
    <w:rsid w:val="00A169B4"/>
    <w:rsid w:val="00A3163D"/>
    <w:rsid w:val="00A42593"/>
    <w:rsid w:val="00A44301"/>
    <w:rsid w:val="00A57B0D"/>
    <w:rsid w:val="00A67CA0"/>
    <w:rsid w:val="00A72489"/>
    <w:rsid w:val="00A72562"/>
    <w:rsid w:val="00A77969"/>
    <w:rsid w:val="00A801D7"/>
    <w:rsid w:val="00A95BB4"/>
    <w:rsid w:val="00AC70FF"/>
    <w:rsid w:val="00AD6DBA"/>
    <w:rsid w:val="00B04193"/>
    <w:rsid w:val="00B36248"/>
    <w:rsid w:val="00B40B58"/>
    <w:rsid w:val="00B54A2E"/>
    <w:rsid w:val="00B60789"/>
    <w:rsid w:val="00B61718"/>
    <w:rsid w:val="00B873D3"/>
    <w:rsid w:val="00BB3698"/>
    <w:rsid w:val="00BB6708"/>
    <w:rsid w:val="00BC1B68"/>
    <w:rsid w:val="00BC2C62"/>
    <w:rsid w:val="00BF0398"/>
    <w:rsid w:val="00C2366F"/>
    <w:rsid w:val="00C3285F"/>
    <w:rsid w:val="00C65FD5"/>
    <w:rsid w:val="00C77BD6"/>
    <w:rsid w:val="00C80D07"/>
    <w:rsid w:val="00CA7E97"/>
    <w:rsid w:val="00CB3BA3"/>
    <w:rsid w:val="00CC1367"/>
    <w:rsid w:val="00CC5C82"/>
    <w:rsid w:val="00D0434C"/>
    <w:rsid w:val="00D134FD"/>
    <w:rsid w:val="00D24791"/>
    <w:rsid w:val="00D510A8"/>
    <w:rsid w:val="00D665F3"/>
    <w:rsid w:val="00D75D22"/>
    <w:rsid w:val="00DA4767"/>
    <w:rsid w:val="00DD6FCD"/>
    <w:rsid w:val="00DE52F6"/>
    <w:rsid w:val="00DF4D16"/>
    <w:rsid w:val="00DF4EBF"/>
    <w:rsid w:val="00E30250"/>
    <w:rsid w:val="00E35EDD"/>
    <w:rsid w:val="00E40CCA"/>
    <w:rsid w:val="00E426AC"/>
    <w:rsid w:val="00E44D7E"/>
    <w:rsid w:val="00E62D14"/>
    <w:rsid w:val="00E6533B"/>
    <w:rsid w:val="00E85DEC"/>
    <w:rsid w:val="00EC3DAD"/>
    <w:rsid w:val="00ED621A"/>
    <w:rsid w:val="00EE544B"/>
    <w:rsid w:val="00F023E5"/>
    <w:rsid w:val="00F03F83"/>
    <w:rsid w:val="00F050BA"/>
    <w:rsid w:val="00F17EC1"/>
    <w:rsid w:val="00F3020A"/>
    <w:rsid w:val="00F31729"/>
    <w:rsid w:val="00F40838"/>
    <w:rsid w:val="00F55708"/>
    <w:rsid w:val="00F626B5"/>
    <w:rsid w:val="00F70EB9"/>
    <w:rsid w:val="00F764D1"/>
    <w:rsid w:val="00F86521"/>
    <w:rsid w:val="00FA0C35"/>
    <w:rsid w:val="00FB6B1B"/>
    <w:rsid w:val="00FC172C"/>
    <w:rsid w:val="00FC3674"/>
    <w:rsid w:val="00FC7B16"/>
    <w:rsid w:val="00FD2435"/>
    <w:rsid w:val="2D2C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4BF0"/>
  <w15:docId w15:val="{DAE5A2C2-D519-4E8B-9312-6F3F01EB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T - List Paragraph Char"/>
    <w:basedOn w:val="DefaultParagraphFont"/>
    <w:link w:val="ListParagraph"/>
    <w:uiPriority w:val="1"/>
    <w:locked/>
    <w:rsid w:val="00100A47"/>
  </w:style>
  <w:style w:type="paragraph" w:styleId="ListParagraph">
    <w:name w:val="List Paragraph"/>
    <w:aliases w:val="TT - List Paragraph"/>
    <w:basedOn w:val="Normal"/>
    <w:link w:val="ListParagraphChar"/>
    <w:uiPriority w:val="1"/>
    <w:qFormat/>
    <w:rsid w:val="00100A47"/>
    <w:pPr>
      <w:spacing w:line="254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1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1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F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5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5D9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D0D8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2E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E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2EF1"/>
    <w:rPr>
      <w:vertAlign w:val="superscript"/>
    </w:rPr>
  </w:style>
  <w:style w:type="paragraph" w:customStyle="1" w:styleId="pf0">
    <w:name w:val="pf0"/>
    <w:basedOn w:val="Normal"/>
    <w:rsid w:val="00A72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A72489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689"/>
  </w:style>
  <w:style w:type="paragraph" w:styleId="Footer">
    <w:name w:val="footer"/>
    <w:basedOn w:val="Normal"/>
    <w:link w:val="FooterChar"/>
    <w:uiPriority w:val="99"/>
    <w:unhideWhenUsed/>
    <w:rsid w:val="0032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93b5596-d351-4c08-8dd8-3787e6a2d167">Process Document</DocumentType>
    <DocumentTypes xmlns="693b5596-d351-4c08-8dd8-3787e6a2d1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3D17CEC8CF843B84E8421DB7F2835" ma:contentTypeVersion="5" ma:contentTypeDescription="Create a new document." ma:contentTypeScope="" ma:versionID="b69a56538efe7600bf24d750167f3eb0">
  <xsd:schema xmlns:xsd="http://www.w3.org/2001/XMLSchema" xmlns:xs="http://www.w3.org/2001/XMLSchema" xmlns:p="http://schemas.microsoft.com/office/2006/metadata/properties" xmlns:ns2="693b5596-d351-4c08-8dd8-3787e6a2d167" targetNamespace="http://schemas.microsoft.com/office/2006/metadata/properties" ma:root="true" ma:fieldsID="d466eae7a63b5cc06af3b3ad5ebf232c" ns2:_="">
    <xsd:import namespace="693b5596-d351-4c08-8dd8-3787e6a2d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DocumentType" minOccurs="0"/>
                <xsd:element ref="ns2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b5596-d351-4c08-8dd8-3787e6a2d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Process Document"/>
        </xsd:restriction>
      </xsd:simpleType>
    </xsd:element>
    <xsd:element name="DocumentTypes" ma:index="12" nillable="true" ma:displayName="Document Types" ma:format="Dropdown" ma:internalName="DocumentTypes">
      <xsd:simpleType>
        <xsd:restriction base="dms:Choice">
          <xsd:enumeration value="Process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33FAF-58DF-4DA2-B717-191219CF17B8}">
  <ds:schemaRefs>
    <ds:schemaRef ds:uri="http://schemas.microsoft.com/office/2006/metadata/properties"/>
    <ds:schemaRef ds:uri="http://schemas.microsoft.com/office/infopath/2007/PartnerControls"/>
    <ds:schemaRef ds:uri="693b5596-d351-4c08-8dd8-3787e6a2d167"/>
  </ds:schemaRefs>
</ds:datastoreItem>
</file>

<file path=customXml/itemProps2.xml><?xml version="1.0" encoding="utf-8"?>
<ds:datastoreItem xmlns:ds="http://schemas.openxmlformats.org/officeDocument/2006/customXml" ds:itemID="{93A6F019-65BA-4F2D-BC96-9490FB27D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CBD01-8854-4E5A-8942-3959FFC1F0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9794E9-5B02-4426-9C90-DEB623DA6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b5596-d351-4c08-8dd8-3787e6a2d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1578</Words>
  <Characters>8997</Characters>
  <Application>Microsoft Office Word</Application>
  <DocSecurity>0</DocSecurity>
  <Lines>74</Lines>
  <Paragraphs>21</Paragraphs>
  <ScaleCrop>false</ScaleCrop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Beitel</dc:creator>
  <cp:keywords/>
  <dc:description/>
  <cp:lastModifiedBy>Nelson May</cp:lastModifiedBy>
  <cp:revision>11</cp:revision>
  <cp:lastPrinted>2022-10-14T22:38:00Z</cp:lastPrinted>
  <dcterms:created xsi:type="dcterms:W3CDTF">2023-05-23T14:33:00Z</dcterms:created>
  <dcterms:modified xsi:type="dcterms:W3CDTF">2023-10-23T18:24:00Z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0x010100AF03D17CEC8CF843B84E8421DB7F2835</vt:lpwstr>
  </property>
</Properties>
</file>